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7850D" w14:textId="77777777" w:rsidR="008F0120" w:rsidRPr="00394AAC" w:rsidRDefault="00DC3D85" w:rsidP="00DC3D85">
      <w:pPr>
        <w:pStyle w:val="Kop1"/>
        <w:spacing w:before="0" w:after="0" w:line="240" w:lineRule="auto"/>
        <w:jc w:val="center"/>
        <w:rPr>
          <w:rFonts w:asciiTheme="minorHAnsi" w:hAnsiTheme="minorHAnsi" w:cs="Arial"/>
          <w:b w:val="0"/>
          <w:bCs/>
          <w:kern w:val="0"/>
          <w:sz w:val="22"/>
          <w:szCs w:val="22"/>
          <w:u w:val="single"/>
          <w:lang w:val="fr-FR"/>
        </w:rPr>
      </w:pPr>
      <w:r w:rsidRPr="00394AAC">
        <w:rPr>
          <w:rFonts w:asciiTheme="minorHAnsi" w:hAnsiTheme="minorHAnsi" w:cs="Arial"/>
          <w:b w:val="0"/>
          <w:bCs/>
          <w:kern w:val="0"/>
          <w:sz w:val="22"/>
          <w:szCs w:val="22"/>
          <w:u w:val="single"/>
          <w:lang w:val="fr-FR"/>
        </w:rPr>
        <w:t>Revêtement de sol floqué 4,</w:t>
      </w:r>
      <w:r w:rsidR="008F0120" w:rsidRPr="00394AAC">
        <w:rPr>
          <w:rFonts w:asciiTheme="minorHAnsi" w:hAnsiTheme="minorHAnsi" w:cs="Arial"/>
          <w:b w:val="0"/>
          <w:bCs/>
          <w:kern w:val="0"/>
          <w:sz w:val="22"/>
          <w:szCs w:val="22"/>
          <w:u w:val="single"/>
          <w:lang w:val="fr-FR"/>
        </w:rPr>
        <w:t>3 mm en lés</w:t>
      </w:r>
    </w:p>
    <w:p w14:paraId="1907850E" w14:textId="77777777" w:rsidR="00D1062E" w:rsidRPr="00394AAC" w:rsidRDefault="00D1062E" w:rsidP="00D1062E">
      <w:pPr>
        <w:pStyle w:val="TxBrp1"/>
        <w:spacing w:line="240" w:lineRule="auto"/>
        <w:ind w:left="0" w:firstLine="0"/>
        <w:rPr>
          <w:rFonts w:asciiTheme="minorHAnsi" w:hAnsiTheme="minorHAnsi" w:cs="Arial"/>
          <w:sz w:val="22"/>
          <w:szCs w:val="22"/>
          <w:lang w:val="fr-FR"/>
        </w:rPr>
      </w:pPr>
    </w:p>
    <w:p w14:paraId="1907850F" w14:textId="77777777" w:rsidR="00D1062E" w:rsidRPr="00394AAC" w:rsidRDefault="00D1062E" w:rsidP="00D1062E">
      <w:pPr>
        <w:pStyle w:val="TxBrp1"/>
        <w:spacing w:line="240" w:lineRule="auto"/>
        <w:ind w:left="0" w:firstLine="0"/>
        <w:rPr>
          <w:rFonts w:asciiTheme="minorHAnsi" w:hAnsiTheme="minorHAnsi" w:cs="Arial"/>
          <w:sz w:val="22"/>
          <w:szCs w:val="22"/>
        </w:rPr>
      </w:pPr>
    </w:p>
    <w:p w14:paraId="19078510" w14:textId="77777777" w:rsidR="00AE718A" w:rsidRPr="00394AAC" w:rsidRDefault="00AE718A" w:rsidP="00AE718A">
      <w:pPr>
        <w:pStyle w:val="TxBrp1"/>
        <w:spacing w:line="240" w:lineRule="auto"/>
        <w:ind w:left="0" w:firstLine="0"/>
        <w:rPr>
          <w:rFonts w:asciiTheme="minorHAnsi" w:hAnsiTheme="minorHAnsi" w:cs="Arial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t>Mesure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r w:rsidRPr="00394AAC">
        <w:rPr>
          <w:rFonts w:asciiTheme="minorHAnsi" w:hAnsiTheme="minorHAnsi"/>
          <w:sz w:val="22"/>
          <w:szCs w:val="22"/>
        </w:rPr>
        <w:t>: m², par mètre carré, selon type</w:t>
      </w:r>
    </w:p>
    <w:p w14:paraId="19078511" w14:textId="77777777" w:rsidR="00AE718A" w:rsidRPr="00394AAC" w:rsidRDefault="00AE718A" w:rsidP="00AE718A">
      <w:pPr>
        <w:pStyle w:val="TxBrp1"/>
        <w:spacing w:line="240" w:lineRule="auto"/>
        <w:ind w:left="0" w:firstLine="0"/>
        <w:rPr>
          <w:rFonts w:asciiTheme="minorHAnsi" w:hAnsiTheme="minorHAnsi" w:cs="Arial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t>Code de mesure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r w:rsidRPr="00394AAC">
        <w:rPr>
          <w:rFonts w:asciiTheme="minorHAnsi" w:hAnsiTheme="minorHAnsi"/>
          <w:sz w:val="22"/>
          <w:szCs w:val="22"/>
        </w:rPr>
        <w:t>: surface nette</w:t>
      </w:r>
    </w:p>
    <w:p w14:paraId="19078512" w14:textId="77777777" w:rsidR="00AE718A" w:rsidRPr="00394AAC" w:rsidRDefault="00AE718A" w:rsidP="00AE718A">
      <w:pPr>
        <w:pStyle w:val="TxBrp1"/>
        <w:spacing w:line="240" w:lineRule="auto"/>
        <w:ind w:left="0" w:firstLine="0"/>
        <w:rPr>
          <w:rFonts w:asciiTheme="minorHAnsi" w:hAnsiTheme="minorHAnsi" w:cs="Arial"/>
          <w:sz w:val="22"/>
          <w:szCs w:val="22"/>
        </w:rPr>
      </w:pPr>
    </w:p>
    <w:p w14:paraId="19078513" w14:textId="77777777" w:rsidR="008F0120" w:rsidRPr="00394AAC" w:rsidRDefault="008F0120" w:rsidP="008F0120">
      <w:pPr>
        <w:pStyle w:val="Tekstzonderopmaak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14:paraId="19078514" w14:textId="77777777" w:rsidR="008F0120" w:rsidRPr="00394AAC" w:rsidRDefault="008F0120" w:rsidP="008F0120">
      <w:pPr>
        <w:rPr>
          <w:rFonts w:asciiTheme="minorHAnsi" w:hAnsiTheme="minorHAnsi" w:cs="Arial"/>
          <w:sz w:val="22"/>
          <w:szCs w:val="22"/>
          <w:u w:val="single"/>
          <w:lang w:val="fr-FR"/>
        </w:rPr>
      </w:pPr>
      <w:r w:rsidRPr="00394AAC">
        <w:rPr>
          <w:rFonts w:asciiTheme="minorHAnsi" w:hAnsiTheme="minorHAnsi" w:cs="Arial"/>
          <w:sz w:val="22"/>
          <w:szCs w:val="22"/>
          <w:u w:val="single"/>
          <w:lang w:val="fr-FR"/>
        </w:rPr>
        <w:t>Matériau</w:t>
      </w:r>
    </w:p>
    <w:p w14:paraId="19078515" w14:textId="77777777" w:rsidR="00181120" w:rsidRPr="00394AAC" w:rsidRDefault="00181120" w:rsidP="008F0120">
      <w:pPr>
        <w:rPr>
          <w:rFonts w:asciiTheme="minorHAnsi" w:hAnsiTheme="minorHAnsi" w:cs="Arial"/>
          <w:sz w:val="22"/>
          <w:szCs w:val="22"/>
          <w:u w:val="single"/>
          <w:lang w:val="fr-FR"/>
        </w:rPr>
      </w:pPr>
    </w:p>
    <w:p w14:paraId="42F00E3E" w14:textId="50A4669A" w:rsidR="004F12C8" w:rsidRDefault="004F12C8" w:rsidP="004F12C8">
      <w:pPr>
        <w:pStyle w:val="TxBrp1"/>
        <w:spacing w:line="240" w:lineRule="auto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fr-FR"/>
        </w:rPr>
        <w:t>Sol floqué</w:t>
      </w:r>
      <w:r>
        <w:rPr>
          <w:rFonts w:asciiTheme="minorHAnsi" w:hAnsiTheme="minorHAnsi"/>
          <w:sz w:val="22"/>
          <w:szCs w:val="22"/>
        </w:rPr>
        <w:t xml:space="preserve"> d’épaisseur 4,3 mm en lés de 2 m de largeur, pour utilisation commerciale intensive, de classe 33.</w:t>
      </w:r>
    </w:p>
    <w:p w14:paraId="0E5F2649" w14:textId="77777777" w:rsidR="004F12C8" w:rsidRDefault="004F12C8" w:rsidP="004F12C8">
      <w:pPr>
        <w:pStyle w:val="TxBrp1"/>
        <w:spacing w:line="240" w:lineRule="auto"/>
        <w:ind w:left="0" w:firstLine="0"/>
        <w:rPr>
          <w:rFonts w:asciiTheme="minorHAnsi" w:hAnsiTheme="minorHAnsi"/>
          <w:sz w:val="22"/>
          <w:szCs w:val="22"/>
        </w:rPr>
      </w:pPr>
    </w:p>
    <w:p w14:paraId="734C761D" w14:textId="77777777" w:rsidR="004F12C8" w:rsidRDefault="004F12C8" w:rsidP="004F12C8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  <w:lang w:val="fr-FR"/>
        </w:rPr>
      </w:pPr>
      <w:r>
        <w:rPr>
          <w:rFonts w:asciiTheme="minorHAnsi" w:hAnsiTheme="minorHAnsi" w:cs="Arial"/>
          <w:iCs/>
          <w:color w:val="000000"/>
          <w:sz w:val="22"/>
          <w:szCs w:val="22"/>
          <w:lang w:val="fr-FR"/>
        </w:rPr>
        <w:t>Un</w:t>
      </w:r>
      <w:r>
        <w:rPr>
          <w:rFonts w:asciiTheme="minorHAnsi" w:hAnsiTheme="minorHAnsi" w:cs="Arial"/>
          <w:sz w:val="22"/>
          <w:szCs w:val="22"/>
          <w:lang w:val="fr-FR"/>
        </w:rPr>
        <w:t xml:space="preserve"> revêtement de sol floqué, constitué jusqu’ aux 80 million de fibres en polyamide 6.6 (100 %) implantées dans une sous-couche en PVC par </w:t>
      </w:r>
      <w:r>
        <w:rPr>
          <w:rFonts w:asciiTheme="minorHAnsi" w:hAnsiTheme="minorHAnsi" w:cs="Arial"/>
          <w:iCs/>
          <w:color w:val="000000"/>
          <w:sz w:val="22"/>
          <w:szCs w:val="22"/>
          <w:lang w:val="fr-FR"/>
        </w:rPr>
        <w:t>le procédé du flocage électrostatique. Le r</w:t>
      </w:r>
      <w:r>
        <w:rPr>
          <w:rFonts w:asciiTheme="minorHAnsi" w:hAnsiTheme="minorHAnsi" w:cs="Arial"/>
          <w:bCs/>
          <w:sz w:val="22"/>
          <w:szCs w:val="22"/>
          <w:lang w:val="fr-FR"/>
        </w:rPr>
        <w:t xml:space="preserve">evêtement de sol floqué </w:t>
      </w:r>
      <w:r>
        <w:rPr>
          <w:rFonts w:asciiTheme="minorHAnsi" w:hAnsiTheme="minorHAnsi" w:cs="Arial"/>
          <w:iCs/>
          <w:color w:val="000000"/>
          <w:sz w:val="22"/>
          <w:szCs w:val="22"/>
          <w:lang w:val="fr-FR"/>
        </w:rPr>
        <w:t xml:space="preserve">associe les avantages d’un revêtement de sol résilient aux atouts d’un sol textile. La sous-couche en PVC </w:t>
      </w:r>
      <w:r>
        <w:rPr>
          <w:rFonts w:asciiTheme="minorHAnsi" w:hAnsiTheme="minorHAnsi" w:cs="Arial"/>
          <w:sz w:val="22"/>
          <w:szCs w:val="22"/>
          <w:lang w:val="fr-FR"/>
        </w:rPr>
        <w:t xml:space="preserve">imperméable est doublement renforcé de la fibre de verre. </w:t>
      </w:r>
      <w:r>
        <w:rPr>
          <w:rFonts w:asciiTheme="minorHAnsi" w:hAnsiTheme="minorHAnsi" w:cs="Arial"/>
          <w:iCs/>
          <w:color w:val="000000"/>
          <w:sz w:val="22"/>
          <w:szCs w:val="22"/>
          <w:lang w:val="fr-FR"/>
        </w:rPr>
        <w:t>La surface en fibres en polyamide présente des propriétés acoustiques et de non glissance.</w:t>
      </w:r>
    </w:p>
    <w:p w14:paraId="575C2E32" w14:textId="77777777" w:rsidR="004F12C8" w:rsidRDefault="004F12C8" w:rsidP="004F12C8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  <w:lang w:val="fr-FR"/>
        </w:rPr>
      </w:pPr>
    </w:p>
    <w:p w14:paraId="06651127" w14:textId="77777777" w:rsidR="004F12C8" w:rsidRDefault="004F12C8" w:rsidP="004F12C8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</w:rPr>
      </w:pPr>
      <w:r>
        <w:rPr>
          <w:rFonts w:asciiTheme="minorHAnsi" w:hAnsiTheme="minorHAnsi" w:cs="Arial"/>
          <w:iCs/>
          <w:color w:val="000000"/>
          <w:sz w:val="22"/>
          <w:szCs w:val="22"/>
        </w:rPr>
        <w:t xml:space="preserve">Le revêtement de sol a le sceau d’approbation de la British </w:t>
      </w:r>
      <w:proofErr w:type="spellStart"/>
      <w:r>
        <w:rPr>
          <w:rFonts w:asciiTheme="minorHAnsi" w:hAnsiTheme="minorHAnsi" w:cs="Arial"/>
          <w:iCs/>
          <w:color w:val="000000"/>
          <w:sz w:val="22"/>
          <w:szCs w:val="22"/>
        </w:rPr>
        <w:t>Allergy</w:t>
      </w:r>
      <w:proofErr w:type="spellEnd"/>
      <w:r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iCs/>
          <w:color w:val="000000"/>
          <w:sz w:val="22"/>
          <w:szCs w:val="22"/>
        </w:rPr>
        <w:t>Foundation</w:t>
      </w:r>
      <w:proofErr w:type="spellEnd"/>
      <w:r>
        <w:rPr>
          <w:rFonts w:asciiTheme="minorHAnsi" w:hAnsiTheme="minorHAnsi" w:cs="Arial"/>
          <w:iCs/>
          <w:color w:val="000000"/>
          <w:sz w:val="22"/>
          <w:szCs w:val="22"/>
        </w:rPr>
        <w:t>.</w:t>
      </w:r>
    </w:p>
    <w:p w14:paraId="6E4FC89A" w14:textId="77777777" w:rsidR="004F12C8" w:rsidRDefault="004F12C8" w:rsidP="004F12C8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</w:rPr>
      </w:pPr>
    </w:p>
    <w:p w14:paraId="05CFA812" w14:textId="090BB37C" w:rsidR="004F12C8" w:rsidRDefault="004F12C8" w:rsidP="004F12C8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  <w:lang w:val="fr-FR"/>
        </w:rPr>
      </w:pPr>
      <w:r>
        <w:rPr>
          <w:rFonts w:asciiTheme="minorHAnsi" w:hAnsiTheme="minorHAnsi" w:cs="Arial"/>
          <w:iCs/>
          <w:color w:val="000000"/>
          <w:sz w:val="22"/>
          <w:szCs w:val="22"/>
          <w:lang w:val="fr-FR"/>
        </w:rPr>
        <w:t>Le r</w:t>
      </w:r>
      <w:r>
        <w:rPr>
          <w:rFonts w:asciiTheme="minorHAnsi" w:hAnsiTheme="minorHAnsi" w:cs="Arial"/>
          <w:bCs/>
          <w:sz w:val="22"/>
          <w:szCs w:val="22"/>
          <w:lang w:val="fr-FR"/>
        </w:rPr>
        <w:t xml:space="preserve">evêtement de sol floqué </w:t>
      </w:r>
      <w:r>
        <w:rPr>
          <w:rFonts w:asciiTheme="minorHAnsi" w:hAnsiTheme="minorHAnsi" w:cs="Arial"/>
          <w:iCs/>
          <w:color w:val="000000"/>
          <w:sz w:val="22"/>
          <w:szCs w:val="22"/>
          <w:lang w:val="fr-FR"/>
        </w:rPr>
        <w:t>est disponible en dessin linéaire . Le dessin est appliqué par impression sur rotative.</w:t>
      </w:r>
    </w:p>
    <w:p w14:paraId="0A6F7237" w14:textId="77777777" w:rsidR="004F12C8" w:rsidRDefault="004F12C8" w:rsidP="004F12C8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</w:rPr>
      </w:pPr>
    </w:p>
    <w:p w14:paraId="707D59E1" w14:textId="77777777" w:rsidR="004F12C8" w:rsidRDefault="004F12C8" w:rsidP="004F12C8">
      <w:pP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La production se fait exclusivement avec du courant vert provenant de sources renouvelables. Cela fait partie d’un système de gestion environnementale efficace certifié ISO 14001. Le </w:t>
      </w:r>
      <w:r>
        <w:rPr>
          <w:rFonts w:asciiTheme="minorHAnsi" w:hAnsiTheme="minorHAnsi" w:cs="Arial"/>
          <w:sz w:val="22"/>
          <w:szCs w:val="22"/>
          <w:lang w:val="fr-FR"/>
        </w:rPr>
        <w:t xml:space="preserve">revêtement de 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  <w:lang w:val="fr-FR"/>
        </w:rPr>
        <w:t xml:space="preserve">sol </w:t>
      </w:r>
      <w:r>
        <w:rPr>
          <w:rFonts w:asciiTheme="minorHAnsi" w:hAnsiTheme="minorHAnsi"/>
          <w:sz w:val="22"/>
          <w:szCs w:val="22"/>
          <w:lang w:val="fr-FR"/>
        </w:rPr>
        <w:t xml:space="preserve">doit satisfaire aux directives </w:t>
      </w:r>
      <w:proofErr w:type="spellStart"/>
      <w:r>
        <w:rPr>
          <w:rFonts w:asciiTheme="minorHAnsi" w:hAnsiTheme="minorHAnsi"/>
          <w:sz w:val="22"/>
          <w:szCs w:val="22"/>
          <w:lang w:val="fr-FR"/>
        </w:rPr>
        <w:t>Reach</w:t>
      </w:r>
      <w:proofErr w:type="spellEnd"/>
      <w:r>
        <w:rPr>
          <w:rFonts w:asciiTheme="minorHAnsi" w:hAnsiTheme="minorHAnsi"/>
          <w:sz w:val="22"/>
          <w:szCs w:val="22"/>
          <w:lang w:val="fr-FR"/>
        </w:rPr>
        <w:t xml:space="preserve"> et </w:t>
      </w:r>
      <w:proofErr w:type="spellStart"/>
      <w:r>
        <w:rPr>
          <w:rFonts w:asciiTheme="minorHAnsi" w:hAnsiTheme="minorHAnsi"/>
          <w:sz w:val="22"/>
          <w:szCs w:val="22"/>
          <w:lang w:val="fr-FR"/>
        </w:rPr>
        <w:t>Agbb</w:t>
      </w:r>
      <w:proofErr w:type="spellEnd"/>
      <w:r>
        <w:rPr>
          <w:rFonts w:asciiTheme="minorHAnsi" w:hAnsiTheme="minorHAnsi"/>
          <w:sz w:val="22"/>
          <w:szCs w:val="22"/>
          <w:lang w:val="fr-FR"/>
        </w:rPr>
        <w:t>. L’usine qui produit le vinyle doit être certifiée ISO 9001.</w:t>
      </w:r>
    </w:p>
    <w:p w14:paraId="052B72C9" w14:textId="77777777" w:rsidR="004F12C8" w:rsidRPr="00394AAC" w:rsidRDefault="004F12C8" w:rsidP="007F0763">
      <w:pPr>
        <w:rPr>
          <w:rFonts w:asciiTheme="minorHAnsi" w:hAnsiTheme="minorHAnsi" w:cs="Arial"/>
          <w:sz w:val="22"/>
          <w:szCs w:val="22"/>
          <w:lang w:val="fr-FR"/>
        </w:rPr>
      </w:pPr>
    </w:p>
    <w:p w14:paraId="19078520" w14:textId="77777777" w:rsidR="000468D3" w:rsidRPr="00394AAC" w:rsidRDefault="000468D3" w:rsidP="000468D3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  <w:highlight w:val="yellow"/>
          <w:lang w:val="fr-FR"/>
        </w:rPr>
      </w:pPr>
    </w:p>
    <w:p w14:paraId="19078521" w14:textId="77777777" w:rsidR="00AE718A" w:rsidRPr="00394AAC" w:rsidRDefault="00AE718A" w:rsidP="00AE718A">
      <w:pPr>
        <w:pStyle w:val="TxBrp1"/>
        <w:spacing w:line="240" w:lineRule="auto"/>
        <w:ind w:left="0" w:firstLine="0"/>
        <w:rPr>
          <w:rFonts w:asciiTheme="minorHAnsi" w:hAnsiTheme="minorHAnsi" w:cs="Arial"/>
          <w:sz w:val="22"/>
          <w:szCs w:val="22"/>
          <w:lang w:val="fr-FR"/>
        </w:rPr>
      </w:pPr>
    </w:p>
    <w:p w14:paraId="19078522" w14:textId="54CE8D79" w:rsidR="00D1062E" w:rsidRPr="00394AAC" w:rsidRDefault="00D1062E" w:rsidP="00D1062E">
      <w:pPr>
        <w:pStyle w:val="TxBrp4"/>
        <w:spacing w:line="240" w:lineRule="auto"/>
        <w:rPr>
          <w:rFonts w:asciiTheme="minorHAnsi" w:hAnsiTheme="minorHAnsi"/>
          <w:sz w:val="22"/>
          <w:szCs w:val="22"/>
          <w:u w:val="single"/>
        </w:rPr>
      </w:pPr>
      <w:r w:rsidRPr="00394AAC">
        <w:rPr>
          <w:rFonts w:asciiTheme="minorHAnsi" w:hAnsiTheme="minorHAnsi"/>
          <w:sz w:val="22"/>
          <w:szCs w:val="22"/>
          <w:u w:val="single"/>
        </w:rPr>
        <w:t>Spécif</w:t>
      </w:r>
      <w:r w:rsidR="008F0120" w:rsidRPr="00394AAC">
        <w:rPr>
          <w:rFonts w:asciiTheme="minorHAnsi" w:hAnsiTheme="minorHAnsi"/>
          <w:sz w:val="22"/>
          <w:szCs w:val="22"/>
          <w:u w:val="single"/>
        </w:rPr>
        <w:t>ications techniques selon EN 1307</w:t>
      </w:r>
      <w:r w:rsidRPr="00394AAC">
        <w:rPr>
          <w:rFonts w:asciiTheme="minorHAnsi" w:hAnsiTheme="minorHAnsi"/>
          <w:sz w:val="22"/>
          <w:szCs w:val="22"/>
          <w:u w:val="single"/>
        </w:rPr>
        <w:t xml:space="preserve"> et</w:t>
      </w:r>
      <w:r w:rsidR="003E1568" w:rsidRPr="00394AAC">
        <w:rPr>
          <w:rFonts w:asciiTheme="minorHAnsi" w:hAnsiTheme="minorHAnsi"/>
          <w:sz w:val="22"/>
          <w:szCs w:val="22"/>
          <w:u w:val="single"/>
        </w:rPr>
        <w:t xml:space="preserve"> EN</w:t>
      </w:r>
      <w:r w:rsidRPr="00394AAC">
        <w:rPr>
          <w:rFonts w:asciiTheme="minorHAnsi" w:hAnsiTheme="minorHAnsi"/>
          <w:sz w:val="22"/>
          <w:szCs w:val="22"/>
          <w:u w:val="single"/>
        </w:rPr>
        <w:t xml:space="preserve"> 14041</w:t>
      </w:r>
      <w:r w:rsidR="00B543D1">
        <w:rPr>
          <w:rFonts w:asciiTheme="minorHAnsi" w:hAnsiTheme="minorHAnsi"/>
          <w:sz w:val="22"/>
          <w:szCs w:val="22"/>
          <w:u w:val="single"/>
        </w:rPr>
        <w:t xml:space="preserve"> </w:t>
      </w:r>
      <w:bookmarkStart w:id="1" w:name="_Hlk8827790"/>
      <w:r w:rsidR="004F12C8">
        <w:rPr>
          <w:rFonts w:asciiTheme="minorHAnsi" w:hAnsiTheme="minorHAnsi"/>
          <w:sz w:val="22"/>
          <w:szCs w:val="22"/>
          <w:u w:val="single"/>
        </w:rPr>
        <w:t>CE 1200101-DoP-306</w:t>
      </w:r>
    </w:p>
    <w:bookmarkEnd w:id="1"/>
    <w:p w14:paraId="19078523" w14:textId="77777777" w:rsidR="008F0120" w:rsidRPr="00394AAC" w:rsidRDefault="008F0120" w:rsidP="008F0120">
      <w:pPr>
        <w:pStyle w:val="TxBrp4"/>
        <w:spacing w:line="240" w:lineRule="auto"/>
        <w:rPr>
          <w:rFonts w:asciiTheme="minorHAnsi" w:hAnsiTheme="minorHAnsi" w:cs="Arial"/>
          <w:color w:val="000000"/>
          <w:sz w:val="22"/>
          <w:szCs w:val="22"/>
          <w:u w:val="single"/>
        </w:rPr>
      </w:pPr>
    </w:p>
    <w:tbl>
      <w:tblPr>
        <w:tblStyle w:val="Tabelraster"/>
        <w:tblW w:w="10030" w:type="dxa"/>
        <w:tblLook w:val="04A0" w:firstRow="1" w:lastRow="0" w:firstColumn="1" w:lastColumn="0" w:noHBand="0" w:noVBand="1"/>
      </w:tblPr>
      <w:tblGrid>
        <w:gridCol w:w="3226"/>
        <w:gridCol w:w="1843"/>
        <w:gridCol w:w="4961"/>
      </w:tblGrid>
      <w:tr w:rsidR="008F0120" w:rsidRPr="00394AAC" w14:paraId="19078527" w14:textId="77777777" w:rsidTr="00F04BB9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8524" w14:textId="77777777" w:rsidR="008F0120" w:rsidRPr="00F04BB9" w:rsidRDefault="00625816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>É</w:t>
            </w:r>
            <w:r w:rsidR="008F0120"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>paisseur totale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8525" w14:textId="77777777" w:rsidR="008F0120" w:rsidRPr="00F04BB9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>ISO 1765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8526" w14:textId="77777777" w:rsidR="008F0120" w:rsidRPr="00F04BB9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>4,3 mm</w:t>
            </w:r>
          </w:p>
        </w:tc>
      </w:tr>
      <w:tr w:rsidR="008F0120" w:rsidRPr="00394AAC" w14:paraId="1907852B" w14:textId="77777777" w:rsidTr="00F04BB9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8528" w14:textId="77777777" w:rsidR="008F0120" w:rsidRPr="00F04BB9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04BB9">
              <w:rPr>
                <w:rFonts w:asciiTheme="minorHAnsi" w:hAnsiTheme="minorHAnsi" w:cs="Arial"/>
                <w:sz w:val="22"/>
                <w:szCs w:val="22"/>
              </w:rPr>
              <w:t>Usage commercial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8529" w14:textId="77777777" w:rsidR="008F0120" w:rsidRPr="00F04BB9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>EN 685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852A" w14:textId="77777777" w:rsidR="008F0120" w:rsidRPr="00F04BB9" w:rsidRDefault="00BE1A96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>C</w:t>
            </w:r>
            <w:r w:rsidR="008F0120"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>lasse 33</w:t>
            </w:r>
          </w:p>
        </w:tc>
      </w:tr>
      <w:tr w:rsidR="008F0120" w:rsidRPr="00394AAC" w14:paraId="1907852F" w14:textId="77777777" w:rsidTr="00F04BB9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852C" w14:textId="77777777" w:rsidR="008F0120" w:rsidRPr="00F04BB9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>Largeur du rouleau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852D" w14:textId="77777777" w:rsidR="008F0120" w:rsidRPr="00F04BB9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852E" w14:textId="77777777" w:rsidR="008F0120" w:rsidRPr="00F04BB9" w:rsidRDefault="00897C5B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>2,</w:t>
            </w:r>
            <w:r w:rsidR="008F0120"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>00 m</w:t>
            </w:r>
          </w:p>
        </w:tc>
      </w:tr>
      <w:tr w:rsidR="008F0120" w:rsidRPr="00394AAC" w14:paraId="19078533" w14:textId="77777777" w:rsidTr="00F04BB9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8530" w14:textId="77777777" w:rsidR="008F0120" w:rsidRPr="00F04BB9" w:rsidRDefault="00F04BB9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>Longueur</w:t>
            </w:r>
            <w:r w:rsidR="008F0120"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du rouleau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8531" w14:textId="77777777" w:rsidR="008F0120" w:rsidRPr="00F04BB9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8532" w14:textId="77777777" w:rsidR="008F0120" w:rsidRPr="00F04BB9" w:rsidRDefault="002179E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>± 30 m</w:t>
            </w:r>
          </w:p>
        </w:tc>
      </w:tr>
      <w:tr w:rsidR="008F0120" w:rsidRPr="00394AAC" w14:paraId="19078537" w14:textId="77777777" w:rsidTr="00F04BB9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8534" w14:textId="77777777" w:rsidR="008F0120" w:rsidRPr="00F04BB9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>Poids 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8535" w14:textId="77777777" w:rsidR="008F0120" w:rsidRPr="00F04BB9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>ISO 8543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8536" w14:textId="77777777" w:rsidR="008F0120" w:rsidRPr="00F04BB9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>1,8 kg/m²</w:t>
            </w:r>
          </w:p>
        </w:tc>
      </w:tr>
      <w:tr w:rsidR="008F0120" w:rsidRPr="00394AAC" w14:paraId="1907853B" w14:textId="77777777" w:rsidTr="00F04BB9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8538" w14:textId="77777777" w:rsidR="008F0120" w:rsidRPr="00F04BB9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04BB9">
              <w:rPr>
                <w:rFonts w:asciiTheme="minorHAnsi" w:hAnsiTheme="minorHAnsi" w:cs="Arial"/>
                <w:sz w:val="22"/>
                <w:szCs w:val="22"/>
              </w:rPr>
              <w:t xml:space="preserve">Stabilité </w:t>
            </w:r>
            <w:r w:rsidR="00F04BB9" w:rsidRPr="00F04BB9">
              <w:rPr>
                <w:rFonts w:asciiTheme="minorHAnsi" w:hAnsiTheme="minorHAnsi" w:cs="Arial"/>
                <w:sz w:val="22"/>
                <w:szCs w:val="22"/>
              </w:rPr>
              <w:t>dimensionnelle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8539" w14:textId="77777777" w:rsidR="008F0120" w:rsidRPr="00F04BB9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>ISO 2551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853A" w14:textId="77777777" w:rsidR="008F0120" w:rsidRPr="00F04BB9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>≤</w:t>
            </w:r>
            <w:r w:rsidR="00DC3D85"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0,</w:t>
            </w:r>
            <w:r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>2%</w:t>
            </w:r>
          </w:p>
        </w:tc>
      </w:tr>
      <w:tr w:rsidR="008F0120" w:rsidRPr="00394AAC" w14:paraId="1907853F" w14:textId="77777777" w:rsidTr="00F04BB9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853C" w14:textId="77777777" w:rsidR="008F0120" w:rsidRPr="00F04BB9" w:rsidRDefault="00F04BB9" w:rsidP="00F04BB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Résistance à</w:t>
            </w:r>
            <w:r w:rsidR="008F0120"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l’usure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853D" w14:textId="77777777" w:rsidR="008F0120" w:rsidRPr="00F04BB9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EN  1307 </w:t>
            </w:r>
            <w:proofErr w:type="spellStart"/>
            <w:r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>annex</w:t>
            </w:r>
            <w:proofErr w:type="spellEnd"/>
            <w:r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F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853E" w14:textId="77777777" w:rsidR="008F0120" w:rsidRPr="00F04BB9" w:rsidRDefault="008F0120" w:rsidP="00DD139F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&gt;1000 </w:t>
            </w:r>
            <w:r w:rsidR="00DD139F"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>cycles</w:t>
            </w:r>
          </w:p>
        </w:tc>
      </w:tr>
      <w:tr w:rsidR="008F0120" w:rsidRPr="00394AAC" w14:paraId="19078543" w14:textId="77777777" w:rsidTr="00F04BB9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8540" w14:textId="77777777" w:rsidR="008F0120" w:rsidRPr="00F04BB9" w:rsidRDefault="00E66C7D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04BB9">
              <w:rPr>
                <w:rFonts w:asciiTheme="minorHAnsi" w:hAnsiTheme="minorHAnsi" w:cs="Arial"/>
                <w:sz w:val="22"/>
                <w:szCs w:val="22"/>
              </w:rPr>
              <w:t>Résistance à la chaise à roulettes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8541" w14:textId="77777777" w:rsidR="008F0120" w:rsidRPr="00F04BB9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>EN 985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8542" w14:textId="77777777" w:rsidR="008F0120" w:rsidRPr="00F04BB9" w:rsidRDefault="008F0120" w:rsidP="00DD139F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r=≥2,4 </w:t>
            </w:r>
            <w:r w:rsidR="00DD139F"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>utilisation constante</w:t>
            </w:r>
          </w:p>
        </w:tc>
      </w:tr>
      <w:tr w:rsidR="008F0120" w:rsidRPr="00394AAC" w14:paraId="19078547" w14:textId="77777777" w:rsidTr="00F04BB9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8544" w14:textId="77777777" w:rsidR="008F0120" w:rsidRPr="00F04BB9" w:rsidRDefault="00E66C7D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>Résistance</w:t>
            </w:r>
            <w:r w:rsidR="001126DC"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>à la lumière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8545" w14:textId="77777777" w:rsidR="008F0120" w:rsidRPr="00F04BB9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>EN-ISO 105-B02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8546" w14:textId="77777777" w:rsidR="008F0120" w:rsidRPr="00F04BB9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>≥ 6</w:t>
            </w:r>
          </w:p>
        </w:tc>
      </w:tr>
      <w:tr w:rsidR="008F0120" w:rsidRPr="00394AAC" w14:paraId="1907854F" w14:textId="77777777" w:rsidTr="00F04BB9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8548" w14:textId="77777777" w:rsidR="008F0120" w:rsidRPr="00F04BB9" w:rsidRDefault="00E66C7D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>Résistance au glissement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8549" w14:textId="77777777" w:rsidR="008F0120" w:rsidRPr="00F04BB9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04BB9">
              <w:rPr>
                <w:rFonts w:asciiTheme="minorHAnsi" w:hAnsiTheme="minorHAnsi" w:cs="Arial"/>
                <w:sz w:val="22"/>
                <w:szCs w:val="22"/>
              </w:rPr>
              <w:t xml:space="preserve">UK SRG </w:t>
            </w:r>
            <w:proofErr w:type="spellStart"/>
            <w:r w:rsidRPr="00F04BB9">
              <w:rPr>
                <w:rFonts w:asciiTheme="minorHAnsi" w:hAnsiTheme="minorHAnsi" w:cs="Arial"/>
                <w:sz w:val="22"/>
                <w:szCs w:val="22"/>
              </w:rPr>
              <w:t>pendulum</w:t>
            </w:r>
            <w:proofErr w:type="spellEnd"/>
          </w:p>
          <w:p w14:paraId="1907854A" w14:textId="77777777" w:rsidR="008F0120" w:rsidRPr="00F04BB9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907854B" w14:textId="77777777" w:rsidR="008F0120" w:rsidRPr="00F04BB9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04BB9">
              <w:rPr>
                <w:rFonts w:asciiTheme="minorHAnsi" w:hAnsiTheme="minorHAnsi" w:cs="Arial"/>
                <w:sz w:val="22"/>
                <w:szCs w:val="22"/>
              </w:rPr>
              <w:t>EN</w:t>
            </w:r>
            <w:r w:rsidR="00DC3D85" w:rsidRPr="00F04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04BB9">
              <w:rPr>
                <w:rFonts w:asciiTheme="minorHAnsi" w:hAnsiTheme="minorHAnsi" w:cs="Arial"/>
                <w:sz w:val="22"/>
                <w:szCs w:val="22"/>
              </w:rPr>
              <w:t>13893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854C" w14:textId="77777777" w:rsidR="00DD139F" w:rsidRPr="00F04BB9" w:rsidRDefault="00DD139F" w:rsidP="00DD139F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>Sec</w:t>
            </w:r>
            <w:r w:rsidR="00625816"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> : t</w:t>
            </w:r>
            <w:r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>rès peu glissant</w:t>
            </w:r>
          </w:p>
          <w:p w14:paraId="1907854D" w14:textId="77777777" w:rsidR="00DD139F" w:rsidRPr="00F04BB9" w:rsidRDefault="00DD139F" w:rsidP="00DD139F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>Humide</w:t>
            </w:r>
            <w:r w:rsidR="00625816"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 : </w:t>
            </w:r>
            <w:r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>peu glissant</w:t>
            </w:r>
          </w:p>
          <w:p w14:paraId="1907854E" w14:textId="77777777" w:rsidR="008F0120" w:rsidRPr="00F04BB9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>DS</w:t>
            </w:r>
            <w:r w:rsidR="00DC3D85"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>: ≥ O,30</w:t>
            </w:r>
          </w:p>
        </w:tc>
      </w:tr>
      <w:tr w:rsidR="008F0120" w:rsidRPr="00394AAC" w14:paraId="19078553" w14:textId="77777777" w:rsidTr="00F04BB9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8550" w14:textId="77777777" w:rsidR="008F0120" w:rsidRPr="00F04BB9" w:rsidRDefault="00E66C7D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Isolation au bruit d’impact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8551" w14:textId="77777777" w:rsidR="008F0120" w:rsidRPr="00F04BB9" w:rsidRDefault="00DC3D85" w:rsidP="00DC3D85">
            <w:pPr>
              <w:pStyle w:val="TxBrp4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04BB9">
              <w:rPr>
                <w:rFonts w:asciiTheme="minorHAnsi" w:hAnsiTheme="minorHAnsi" w:cs="Arial"/>
                <w:sz w:val="22"/>
                <w:szCs w:val="22"/>
              </w:rPr>
              <w:t>EN-</w:t>
            </w:r>
            <w:r w:rsidR="008F0120" w:rsidRPr="00F04BB9">
              <w:rPr>
                <w:rFonts w:asciiTheme="minorHAnsi" w:hAnsiTheme="minorHAnsi" w:cs="Arial"/>
                <w:sz w:val="22"/>
                <w:szCs w:val="22"/>
              </w:rPr>
              <w:t>ISO 717-2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8552" w14:textId="77777777" w:rsidR="008F0120" w:rsidRPr="00F04BB9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F04BB9">
              <w:rPr>
                <w:rFonts w:asciiTheme="minorHAnsi" w:hAnsiTheme="minorHAnsi" w:cs="Arial"/>
                <w:sz w:val="22"/>
                <w:szCs w:val="22"/>
              </w:rPr>
              <w:t>ΔLw</w:t>
            </w:r>
            <w:proofErr w:type="spellEnd"/>
            <w:r w:rsidRPr="00F04BB9">
              <w:rPr>
                <w:rFonts w:asciiTheme="minorHAnsi" w:hAnsiTheme="minorHAnsi" w:cs="Arial"/>
                <w:sz w:val="22"/>
                <w:szCs w:val="22"/>
              </w:rPr>
              <w:t xml:space="preserve"> =</w:t>
            </w:r>
            <w:r w:rsidR="00897C5B" w:rsidRPr="00F04BB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04BB9">
              <w:rPr>
                <w:rFonts w:asciiTheme="minorHAnsi" w:hAnsiTheme="minorHAnsi" w:cs="Arial"/>
                <w:sz w:val="22"/>
                <w:szCs w:val="22"/>
              </w:rPr>
              <w:t>20 dB</w:t>
            </w:r>
          </w:p>
        </w:tc>
      </w:tr>
      <w:tr w:rsidR="008F0120" w:rsidRPr="00394AAC" w14:paraId="19078557" w14:textId="77777777" w:rsidTr="00F04BB9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8554" w14:textId="77777777" w:rsidR="008F0120" w:rsidRPr="00F04BB9" w:rsidRDefault="00F04BB9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>Absorbation</w:t>
            </w:r>
            <w:r w:rsidR="00E66C7D"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de bruit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8555" w14:textId="77777777" w:rsidR="008F0120" w:rsidRPr="00F04BB9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04BB9">
              <w:rPr>
                <w:rFonts w:asciiTheme="minorHAnsi" w:hAnsiTheme="minorHAnsi" w:cs="Arial"/>
                <w:sz w:val="22"/>
                <w:szCs w:val="22"/>
              </w:rPr>
              <w:t>ISO 354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8556" w14:textId="77777777" w:rsidR="008F0120" w:rsidRPr="00F04BB9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>=</w:t>
            </w:r>
            <w:r w:rsidR="00897C5B"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>0,10</w:t>
            </w:r>
          </w:p>
        </w:tc>
      </w:tr>
      <w:tr w:rsidR="008F0120" w:rsidRPr="00394AAC" w14:paraId="1907855B" w14:textId="77777777" w:rsidTr="00F04BB9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8558" w14:textId="77777777" w:rsidR="008F0120" w:rsidRPr="00F04BB9" w:rsidRDefault="00E66C7D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>Installation étanche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8559" w14:textId="77777777" w:rsidR="008F0120" w:rsidRPr="00F04BB9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04BB9">
              <w:rPr>
                <w:rFonts w:asciiTheme="minorHAnsi" w:hAnsiTheme="minorHAnsi" w:cs="Arial"/>
                <w:sz w:val="22"/>
                <w:szCs w:val="22"/>
              </w:rPr>
              <w:t>EN 1307-2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855A" w14:textId="77777777" w:rsidR="008F0120" w:rsidRPr="00F04BB9" w:rsidRDefault="00DC3D85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>Oui</w:t>
            </w:r>
          </w:p>
        </w:tc>
      </w:tr>
      <w:tr w:rsidR="008F0120" w:rsidRPr="00394AAC" w14:paraId="1907855F" w14:textId="77777777" w:rsidTr="00F04BB9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855C" w14:textId="77777777" w:rsidR="008F0120" w:rsidRPr="00F04BB9" w:rsidRDefault="00E66C7D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>Réactio</w:t>
            </w:r>
            <w:r w:rsidR="00625816"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>n</w:t>
            </w:r>
            <w:r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au feu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855D" w14:textId="77777777" w:rsidR="008F0120" w:rsidRPr="00F04BB9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>EN 13501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855E" w14:textId="77777777" w:rsidR="008F0120" w:rsidRPr="00F04BB9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F04BB9">
              <w:rPr>
                <w:rFonts w:asciiTheme="minorHAnsi" w:hAnsiTheme="minorHAnsi" w:cs="Arial"/>
                <w:sz w:val="22"/>
                <w:szCs w:val="22"/>
              </w:rPr>
              <w:t>B</w:t>
            </w:r>
            <w:r w:rsidRPr="00F04BB9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fl</w:t>
            </w:r>
            <w:proofErr w:type="spellEnd"/>
            <w:r w:rsidRPr="00F04BB9">
              <w:rPr>
                <w:rFonts w:asciiTheme="minorHAnsi" w:hAnsiTheme="minorHAnsi" w:cs="Arial"/>
                <w:sz w:val="22"/>
                <w:szCs w:val="22"/>
              </w:rPr>
              <w:t xml:space="preserve"> -s1</w:t>
            </w:r>
          </w:p>
        </w:tc>
      </w:tr>
      <w:tr w:rsidR="008F0120" w:rsidRPr="00394AAC" w14:paraId="19078563" w14:textId="77777777" w:rsidTr="00F04BB9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8560" w14:textId="77777777" w:rsidR="008F0120" w:rsidRPr="00F04BB9" w:rsidRDefault="00E66C7D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>Chargement électrique des gens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8561" w14:textId="77777777" w:rsidR="008F0120" w:rsidRPr="00F04BB9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>ISO 6536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8562" w14:textId="77777777" w:rsidR="008F0120" w:rsidRPr="00F04BB9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>≤ 2 kV</w:t>
            </w:r>
          </w:p>
        </w:tc>
      </w:tr>
      <w:tr w:rsidR="008F0120" w:rsidRPr="00394AAC" w14:paraId="19078567" w14:textId="77777777" w:rsidTr="00F04BB9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8564" w14:textId="77777777" w:rsidR="008F0120" w:rsidRPr="00F04BB9" w:rsidRDefault="00E66C7D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04BB9">
              <w:rPr>
                <w:rFonts w:asciiTheme="minorHAnsi" w:hAnsiTheme="minorHAnsi" w:cs="Arial"/>
                <w:sz w:val="22"/>
                <w:szCs w:val="22"/>
              </w:rPr>
              <w:t>Résistance thermique</w:t>
            </w:r>
            <w:r w:rsidRPr="00F04BB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8565" w14:textId="77777777" w:rsidR="008F0120" w:rsidRPr="00F04BB9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04BB9">
              <w:rPr>
                <w:rFonts w:asciiTheme="minorHAnsi" w:hAnsiTheme="minorHAnsi" w:cs="Arial"/>
                <w:color w:val="000000"/>
                <w:sz w:val="22"/>
                <w:szCs w:val="22"/>
              </w:rPr>
              <w:t>ISO 8302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8566" w14:textId="77777777" w:rsidR="008F0120" w:rsidRPr="00F04BB9" w:rsidRDefault="008F0120" w:rsidP="003B72D9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04BB9">
              <w:rPr>
                <w:rFonts w:asciiTheme="minorHAnsi" w:hAnsiTheme="minorHAnsi" w:cs="Arial"/>
                <w:sz w:val="22"/>
                <w:szCs w:val="22"/>
              </w:rPr>
              <w:t>0,04825 m²K/W</w:t>
            </w:r>
          </w:p>
        </w:tc>
      </w:tr>
    </w:tbl>
    <w:p w14:paraId="19078568" w14:textId="77777777" w:rsidR="008F0120" w:rsidRPr="00394AAC" w:rsidRDefault="008F0120" w:rsidP="00D1062E">
      <w:pPr>
        <w:pStyle w:val="TxBrp4"/>
        <w:spacing w:line="240" w:lineRule="auto"/>
        <w:rPr>
          <w:rFonts w:asciiTheme="minorHAnsi" w:hAnsiTheme="minorHAnsi" w:cs="Arial"/>
          <w:sz w:val="22"/>
          <w:szCs w:val="22"/>
        </w:rPr>
      </w:pPr>
    </w:p>
    <w:p w14:paraId="19078569" w14:textId="77777777" w:rsidR="007A59AB" w:rsidRPr="00394AAC" w:rsidRDefault="007A59AB" w:rsidP="00D1062E">
      <w:pPr>
        <w:pStyle w:val="TxBrp3"/>
        <w:spacing w:line="240" w:lineRule="auto"/>
        <w:rPr>
          <w:rFonts w:asciiTheme="minorHAnsi" w:hAnsiTheme="minorHAnsi" w:cs="Arial"/>
          <w:sz w:val="22"/>
          <w:szCs w:val="22"/>
          <w:u w:val="single"/>
        </w:rPr>
      </w:pPr>
    </w:p>
    <w:p w14:paraId="1907856A" w14:textId="77777777" w:rsidR="00D1062E" w:rsidRPr="00394AAC" w:rsidRDefault="00D1062E" w:rsidP="005D642F">
      <w:pPr>
        <w:widowControl/>
        <w:autoSpaceDE/>
        <w:autoSpaceDN/>
        <w:adjustRightInd/>
        <w:spacing w:after="160" w:line="259" w:lineRule="auto"/>
        <w:rPr>
          <w:rFonts w:asciiTheme="minorHAnsi" w:hAnsiTheme="minorHAnsi" w:cs="Arial"/>
          <w:sz w:val="22"/>
          <w:szCs w:val="22"/>
          <w:u w:val="single"/>
        </w:rPr>
      </w:pPr>
      <w:r w:rsidRPr="00394AAC">
        <w:rPr>
          <w:rFonts w:asciiTheme="minorHAnsi" w:hAnsiTheme="minorHAnsi"/>
          <w:sz w:val="22"/>
          <w:szCs w:val="22"/>
          <w:u w:val="single"/>
        </w:rPr>
        <w:t>Exécution et pose</w:t>
      </w:r>
    </w:p>
    <w:p w14:paraId="1907856B" w14:textId="77777777" w:rsidR="00CE660B" w:rsidRPr="00394AAC" w:rsidRDefault="00E66C7D" w:rsidP="00CE660B">
      <w:pPr>
        <w:pStyle w:val="TxBrp4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 w:rsidRPr="00394AAC">
        <w:rPr>
          <w:rFonts w:asciiTheme="minorHAnsi" w:hAnsiTheme="minorHAnsi"/>
          <w:color w:val="000000"/>
          <w:sz w:val="22"/>
          <w:szCs w:val="22"/>
        </w:rPr>
        <w:t>La pose du</w:t>
      </w:r>
      <w:r w:rsidRPr="00394AAC">
        <w:rPr>
          <w:rFonts w:asciiTheme="minorHAnsi" w:hAnsiTheme="minorHAnsi" w:cs="Arial"/>
          <w:sz w:val="22"/>
          <w:szCs w:val="22"/>
          <w:lang w:val="fr-FR"/>
        </w:rPr>
        <w:t xml:space="preserve"> sol floqué</w:t>
      </w:r>
      <w:r w:rsidRPr="00394AA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E660B" w:rsidRPr="00394AAC">
        <w:rPr>
          <w:rFonts w:asciiTheme="minorHAnsi" w:hAnsiTheme="minorHAnsi"/>
          <w:color w:val="000000"/>
          <w:sz w:val="22"/>
          <w:szCs w:val="22"/>
        </w:rPr>
        <w:t xml:space="preserve">se fait selon les instructions </w:t>
      </w:r>
      <w:r w:rsidR="007E67BB" w:rsidRPr="00394AAC">
        <w:rPr>
          <w:rFonts w:asciiTheme="minorHAnsi" w:hAnsiTheme="minorHAnsi"/>
          <w:color w:val="000000"/>
          <w:sz w:val="22"/>
          <w:szCs w:val="22"/>
        </w:rPr>
        <w:t>du chapitre</w:t>
      </w:r>
      <w:r w:rsidR="00F13CA1" w:rsidRPr="00394AAC">
        <w:rPr>
          <w:rFonts w:asciiTheme="minorHAnsi" w:hAnsiTheme="minorHAnsi"/>
          <w:color w:val="000000"/>
          <w:sz w:val="22"/>
          <w:szCs w:val="22"/>
        </w:rPr>
        <w:t> </w:t>
      </w:r>
      <w:r w:rsidR="007E67BB" w:rsidRPr="00394AAC">
        <w:rPr>
          <w:rFonts w:asciiTheme="minorHAnsi" w:hAnsiTheme="minorHAnsi"/>
          <w:color w:val="000000"/>
          <w:sz w:val="22"/>
          <w:szCs w:val="22"/>
        </w:rPr>
        <w:t xml:space="preserve">7 de la </w:t>
      </w:r>
      <w:r w:rsidR="00CE660B" w:rsidRPr="00394AAC">
        <w:rPr>
          <w:rFonts w:asciiTheme="minorHAnsi" w:hAnsiTheme="minorHAnsi"/>
          <w:color w:val="000000"/>
          <w:sz w:val="22"/>
          <w:szCs w:val="22"/>
        </w:rPr>
        <w:t>NIT</w:t>
      </w:r>
      <w:r w:rsidR="00F13CA1" w:rsidRPr="00394AAC">
        <w:rPr>
          <w:rFonts w:asciiTheme="minorHAnsi" w:hAnsiTheme="minorHAnsi"/>
          <w:color w:val="000000"/>
          <w:sz w:val="22"/>
          <w:szCs w:val="22"/>
        </w:rPr>
        <w:t> </w:t>
      </w:r>
      <w:r w:rsidR="00CE660B" w:rsidRPr="00394AAC">
        <w:rPr>
          <w:rFonts w:asciiTheme="minorHAnsi" w:hAnsiTheme="minorHAnsi"/>
          <w:color w:val="000000"/>
          <w:sz w:val="22"/>
          <w:szCs w:val="22"/>
        </w:rPr>
        <w:t>241</w:t>
      </w:r>
      <w:r w:rsidR="007E67BB" w:rsidRPr="00394AAC">
        <w:rPr>
          <w:rFonts w:asciiTheme="minorHAnsi" w:hAnsiTheme="minorHAnsi"/>
          <w:color w:val="000000"/>
          <w:sz w:val="22"/>
          <w:szCs w:val="22"/>
        </w:rPr>
        <w:t xml:space="preserve"> du CTSC</w:t>
      </w:r>
      <w:r w:rsidR="00CE660B" w:rsidRPr="00394AAC">
        <w:rPr>
          <w:rFonts w:asciiTheme="minorHAnsi" w:hAnsiTheme="minorHAnsi"/>
          <w:color w:val="000000"/>
          <w:sz w:val="22"/>
          <w:szCs w:val="22"/>
        </w:rPr>
        <w:t>, pour l</w:t>
      </w:r>
      <w:r w:rsidR="00F13CA1" w:rsidRPr="00394AAC">
        <w:rPr>
          <w:rFonts w:asciiTheme="minorHAnsi" w:hAnsiTheme="minorHAnsi"/>
          <w:color w:val="000000"/>
          <w:sz w:val="22"/>
          <w:szCs w:val="22"/>
        </w:rPr>
        <w:t>’</w:t>
      </w:r>
      <w:r w:rsidR="00CE660B" w:rsidRPr="00394AAC">
        <w:rPr>
          <w:rFonts w:asciiTheme="minorHAnsi" w:hAnsiTheme="minorHAnsi"/>
          <w:color w:val="000000"/>
          <w:sz w:val="22"/>
          <w:szCs w:val="22"/>
        </w:rPr>
        <w:t>exécution correcte des re</w:t>
      </w:r>
      <w:r w:rsidR="007E67BB" w:rsidRPr="00394AAC">
        <w:rPr>
          <w:rFonts w:asciiTheme="minorHAnsi" w:hAnsiTheme="minorHAnsi"/>
          <w:color w:val="000000"/>
          <w:sz w:val="22"/>
          <w:szCs w:val="22"/>
        </w:rPr>
        <w:t>vêtements de sol souples</w:t>
      </w:r>
      <w:r w:rsidR="00CE660B" w:rsidRPr="00394AAC">
        <w:rPr>
          <w:rFonts w:asciiTheme="minorHAnsi" w:hAnsiTheme="minorHAnsi"/>
          <w:color w:val="000000"/>
          <w:sz w:val="22"/>
          <w:szCs w:val="22"/>
        </w:rPr>
        <w:t>.</w:t>
      </w:r>
    </w:p>
    <w:p w14:paraId="1907856C" w14:textId="77777777" w:rsidR="00DC3D85" w:rsidRPr="00394AAC" w:rsidRDefault="00DC3D85" w:rsidP="00CE660B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</w:rPr>
      </w:pPr>
    </w:p>
    <w:p w14:paraId="1907856D" w14:textId="77777777" w:rsidR="00CE660B" w:rsidRPr="00394AAC" w:rsidRDefault="00CE660B" w:rsidP="00CE660B">
      <w:pPr>
        <w:pStyle w:val="TxBrp4"/>
        <w:spacing w:line="240" w:lineRule="auto"/>
        <w:rPr>
          <w:rFonts w:asciiTheme="minorHAnsi" w:hAnsiTheme="minorHAnsi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t>Le maître de l’ouvrage prévoit de l</w:t>
      </w:r>
      <w:r w:rsidR="00F13CA1" w:rsidRPr="00394AAC">
        <w:rPr>
          <w:rFonts w:asciiTheme="minorHAnsi" w:hAnsiTheme="minorHAnsi"/>
          <w:sz w:val="22"/>
          <w:szCs w:val="22"/>
        </w:rPr>
        <w:t>’</w:t>
      </w:r>
      <w:r w:rsidRPr="00394AAC">
        <w:rPr>
          <w:rFonts w:asciiTheme="minorHAnsi" w:hAnsiTheme="minorHAnsi"/>
          <w:sz w:val="22"/>
          <w:szCs w:val="22"/>
        </w:rPr>
        <w:t>espace pou</w:t>
      </w:r>
      <w:r w:rsidR="00E66C7D" w:rsidRPr="00394AAC">
        <w:rPr>
          <w:rFonts w:asciiTheme="minorHAnsi" w:hAnsiTheme="minorHAnsi"/>
          <w:sz w:val="22"/>
          <w:szCs w:val="22"/>
        </w:rPr>
        <w:t xml:space="preserve">r stocker les rouleaux </w:t>
      </w:r>
      <w:r w:rsidRPr="00394AAC">
        <w:rPr>
          <w:rFonts w:asciiTheme="minorHAnsi" w:hAnsiTheme="minorHAnsi"/>
          <w:sz w:val="22"/>
          <w:szCs w:val="22"/>
        </w:rPr>
        <w:t>dans un local sec et ventilé où la température extérieure est d</w:t>
      </w:r>
      <w:r w:rsidR="00F13CA1" w:rsidRPr="00394AAC">
        <w:rPr>
          <w:rFonts w:asciiTheme="minorHAnsi" w:hAnsiTheme="minorHAnsi"/>
          <w:sz w:val="22"/>
          <w:szCs w:val="22"/>
        </w:rPr>
        <w:t>’</w:t>
      </w:r>
      <w:r w:rsidRPr="00394AAC">
        <w:rPr>
          <w:rFonts w:asciiTheme="minorHAnsi" w:hAnsiTheme="minorHAnsi"/>
          <w:sz w:val="22"/>
          <w:szCs w:val="22"/>
        </w:rPr>
        <w:t>au moins 17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r w:rsidRPr="00394AAC">
        <w:rPr>
          <w:rFonts w:asciiTheme="minorHAnsi" w:hAnsiTheme="minorHAnsi"/>
          <w:sz w:val="22"/>
          <w:szCs w:val="22"/>
        </w:rPr>
        <w:t>°C.</w:t>
      </w:r>
    </w:p>
    <w:p w14:paraId="1907856E" w14:textId="77777777" w:rsidR="00DC3D85" w:rsidRPr="00394AAC" w:rsidRDefault="00DC3D85" w:rsidP="00CE660B">
      <w:pPr>
        <w:pStyle w:val="TxBrp4"/>
        <w:spacing w:line="240" w:lineRule="auto"/>
        <w:rPr>
          <w:rFonts w:asciiTheme="minorHAnsi" w:hAnsiTheme="minorHAnsi" w:cs="Arial"/>
          <w:sz w:val="22"/>
          <w:szCs w:val="22"/>
        </w:rPr>
      </w:pPr>
    </w:p>
    <w:p w14:paraId="1907856F" w14:textId="77777777" w:rsidR="00CE660B" w:rsidRPr="00394AAC" w:rsidRDefault="00E66C7D" w:rsidP="00CE660B">
      <w:pPr>
        <w:pStyle w:val="TxBrp4"/>
        <w:spacing w:line="240" w:lineRule="auto"/>
        <w:rPr>
          <w:rFonts w:asciiTheme="minorHAnsi" w:hAnsiTheme="minorHAnsi" w:cs="Arial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t xml:space="preserve">Le </w:t>
      </w:r>
      <w:r w:rsidRPr="00394AAC">
        <w:rPr>
          <w:rFonts w:asciiTheme="minorHAnsi" w:hAnsiTheme="minorHAnsi" w:cs="Arial"/>
          <w:sz w:val="22"/>
          <w:szCs w:val="22"/>
          <w:lang w:val="fr-FR"/>
        </w:rPr>
        <w:t>sol floqué</w:t>
      </w:r>
      <w:r w:rsidR="00CE660B" w:rsidRPr="00394AAC">
        <w:rPr>
          <w:rFonts w:asciiTheme="minorHAnsi" w:hAnsiTheme="minorHAnsi"/>
          <w:sz w:val="22"/>
          <w:szCs w:val="22"/>
        </w:rPr>
        <w:t xml:space="preserve"> ne peut pas être posé si la température est inférieure à 15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r w:rsidR="00CE660B" w:rsidRPr="00394AAC">
        <w:rPr>
          <w:rFonts w:asciiTheme="minorHAnsi" w:hAnsiTheme="minorHAnsi"/>
          <w:sz w:val="22"/>
          <w:szCs w:val="22"/>
        </w:rPr>
        <w:t xml:space="preserve">°C. </w:t>
      </w:r>
      <w:r w:rsidR="007E67BB" w:rsidRPr="00394AAC">
        <w:rPr>
          <w:rFonts w:asciiTheme="minorHAnsi" w:hAnsiTheme="minorHAnsi"/>
          <w:sz w:val="22"/>
          <w:szCs w:val="22"/>
        </w:rPr>
        <w:t>Il faut garantir</w:t>
      </w:r>
      <w:r w:rsidR="00CE660B" w:rsidRPr="00394AAC">
        <w:rPr>
          <w:rFonts w:asciiTheme="minorHAnsi" w:hAnsiTheme="minorHAnsi"/>
          <w:sz w:val="22"/>
          <w:szCs w:val="22"/>
        </w:rPr>
        <w:t xml:space="preserve"> une température du sol minimum de 15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r w:rsidR="00CE660B" w:rsidRPr="00394AAC">
        <w:rPr>
          <w:rFonts w:asciiTheme="minorHAnsi" w:hAnsiTheme="minorHAnsi"/>
          <w:sz w:val="22"/>
          <w:szCs w:val="22"/>
        </w:rPr>
        <w:t>°C et une humidité rel</w:t>
      </w:r>
      <w:r w:rsidR="007E67BB" w:rsidRPr="00394AAC">
        <w:rPr>
          <w:rFonts w:asciiTheme="minorHAnsi" w:hAnsiTheme="minorHAnsi"/>
          <w:sz w:val="22"/>
          <w:szCs w:val="22"/>
        </w:rPr>
        <w:t>ative de l</w:t>
      </w:r>
      <w:r w:rsidR="00F13CA1" w:rsidRPr="00394AAC">
        <w:rPr>
          <w:rFonts w:asciiTheme="minorHAnsi" w:hAnsiTheme="minorHAnsi"/>
          <w:sz w:val="22"/>
          <w:szCs w:val="22"/>
        </w:rPr>
        <w:t>’</w:t>
      </w:r>
      <w:r w:rsidR="007E67BB" w:rsidRPr="00394AAC">
        <w:rPr>
          <w:rFonts w:asciiTheme="minorHAnsi" w:hAnsiTheme="minorHAnsi"/>
          <w:sz w:val="22"/>
          <w:szCs w:val="22"/>
        </w:rPr>
        <w:t xml:space="preserve">air </w:t>
      </w:r>
      <w:r w:rsidR="00212DC4" w:rsidRPr="00394AAC">
        <w:rPr>
          <w:rFonts w:asciiTheme="minorHAnsi" w:hAnsiTheme="minorHAnsi"/>
          <w:sz w:val="22"/>
          <w:szCs w:val="22"/>
        </w:rPr>
        <w:t xml:space="preserve">de </w:t>
      </w:r>
      <w:r w:rsidR="007E67BB" w:rsidRPr="00394AAC">
        <w:rPr>
          <w:rFonts w:asciiTheme="minorHAnsi" w:hAnsiTheme="minorHAnsi"/>
          <w:sz w:val="22"/>
          <w:szCs w:val="22"/>
        </w:rPr>
        <w:t>maximum</w:t>
      </w:r>
      <w:r w:rsidR="00212DC4" w:rsidRPr="00394AAC">
        <w:rPr>
          <w:rFonts w:asciiTheme="minorHAnsi" w:hAnsiTheme="minorHAnsi"/>
          <w:sz w:val="22"/>
          <w:szCs w:val="22"/>
        </w:rPr>
        <w:t xml:space="preserve"> 75</w:t>
      </w:r>
      <w:r w:rsidR="00DC3D85" w:rsidRPr="00394AAC">
        <w:rPr>
          <w:rFonts w:asciiTheme="minorHAnsi" w:hAnsiTheme="minorHAnsi"/>
          <w:sz w:val="22"/>
          <w:szCs w:val="22"/>
        </w:rPr>
        <w:t xml:space="preserve"> </w:t>
      </w:r>
      <w:r w:rsidR="00212DC4" w:rsidRPr="00394AAC">
        <w:rPr>
          <w:rFonts w:asciiTheme="minorHAnsi" w:hAnsiTheme="minorHAnsi"/>
          <w:sz w:val="22"/>
          <w:szCs w:val="22"/>
        </w:rPr>
        <w:t>%</w:t>
      </w:r>
      <w:r w:rsidR="00CE660B" w:rsidRPr="00394AAC">
        <w:rPr>
          <w:rFonts w:asciiTheme="minorHAnsi" w:hAnsiTheme="minorHAnsi"/>
          <w:sz w:val="22"/>
          <w:szCs w:val="22"/>
        </w:rPr>
        <w:t xml:space="preserve"> lors de l</w:t>
      </w:r>
      <w:r w:rsidR="00F13CA1" w:rsidRPr="00394AAC">
        <w:rPr>
          <w:rFonts w:asciiTheme="minorHAnsi" w:hAnsiTheme="minorHAnsi"/>
          <w:sz w:val="22"/>
          <w:szCs w:val="22"/>
        </w:rPr>
        <w:t>’</w:t>
      </w:r>
      <w:r w:rsidR="00CE660B" w:rsidRPr="00394AAC">
        <w:rPr>
          <w:rFonts w:asciiTheme="minorHAnsi" w:hAnsiTheme="minorHAnsi"/>
          <w:sz w:val="22"/>
          <w:szCs w:val="22"/>
        </w:rPr>
        <w:t xml:space="preserve">égalisation et du collage. La sous-couche doit être conforme aux conseils du </w:t>
      </w:r>
      <w:r w:rsidR="007E67BB" w:rsidRPr="00394AAC">
        <w:rPr>
          <w:rFonts w:asciiTheme="minorHAnsi" w:hAnsiTheme="minorHAnsi"/>
          <w:sz w:val="22"/>
          <w:szCs w:val="22"/>
        </w:rPr>
        <w:t>C</w:t>
      </w:r>
      <w:r w:rsidR="00CE660B" w:rsidRPr="00394AAC">
        <w:rPr>
          <w:rFonts w:asciiTheme="minorHAnsi" w:hAnsiTheme="minorHAnsi"/>
          <w:sz w:val="22"/>
          <w:szCs w:val="22"/>
        </w:rPr>
        <w:t>T</w:t>
      </w:r>
      <w:r w:rsidR="007E67BB" w:rsidRPr="00394AAC">
        <w:rPr>
          <w:rFonts w:asciiTheme="minorHAnsi" w:hAnsiTheme="minorHAnsi"/>
          <w:sz w:val="22"/>
          <w:szCs w:val="22"/>
        </w:rPr>
        <w:t>SC (</w:t>
      </w:r>
      <w:r w:rsidR="00CE660B" w:rsidRPr="00394AAC">
        <w:rPr>
          <w:rFonts w:asciiTheme="minorHAnsi" w:hAnsiTheme="minorHAnsi"/>
          <w:sz w:val="22"/>
          <w:szCs w:val="22"/>
        </w:rPr>
        <w:t>NIT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r w:rsidR="00CE660B" w:rsidRPr="00394AAC">
        <w:rPr>
          <w:rFonts w:asciiTheme="minorHAnsi" w:hAnsiTheme="minorHAnsi"/>
          <w:sz w:val="22"/>
          <w:szCs w:val="22"/>
        </w:rPr>
        <w:t>189 et NIT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r w:rsidR="00CE660B" w:rsidRPr="00394AAC">
        <w:rPr>
          <w:rFonts w:asciiTheme="minorHAnsi" w:hAnsiTheme="minorHAnsi"/>
          <w:sz w:val="22"/>
          <w:szCs w:val="22"/>
        </w:rPr>
        <w:t>193</w:t>
      </w:r>
      <w:r w:rsidR="007E67BB" w:rsidRPr="00394AAC">
        <w:rPr>
          <w:rFonts w:asciiTheme="minorHAnsi" w:hAnsiTheme="minorHAnsi"/>
          <w:sz w:val="22"/>
          <w:szCs w:val="22"/>
        </w:rPr>
        <w:t>)</w:t>
      </w:r>
      <w:r w:rsidR="00CE660B" w:rsidRPr="00394AAC">
        <w:rPr>
          <w:rFonts w:asciiTheme="minorHAnsi" w:hAnsiTheme="minorHAnsi"/>
          <w:sz w:val="22"/>
          <w:szCs w:val="22"/>
        </w:rPr>
        <w:t>, et être entièrement dégagée pour pouvoir commence</w:t>
      </w:r>
      <w:r w:rsidR="008D40FE" w:rsidRPr="00394AAC">
        <w:rPr>
          <w:rFonts w:asciiTheme="minorHAnsi" w:hAnsiTheme="minorHAnsi"/>
          <w:sz w:val="22"/>
          <w:szCs w:val="22"/>
        </w:rPr>
        <w:t xml:space="preserve">r les travaux. La pose du </w:t>
      </w:r>
      <w:r w:rsidR="008D40FE" w:rsidRPr="00394AAC">
        <w:rPr>
          <w:rFonts w:asciiTheme="minorHAnsi" w:hAnsiTheme="minorHAnsi" w:cs="Arial"/>
          <w:sz w:val="22"/>
          <w:szCs w:val="22"/>
          <w:lang w:val="fr-FR"/>
        </w:rPr>
        <w:t>sol floqué</w:t>
      </w:r>
      <w:r w:rsidR="00CE660B" w:rsidRPr="00394AAC">
        <w:rPr>
          <w:rFonts w:asciiTheme="minorHAnsi" w:hAnsiTheme="minorHAnsi"/>
          <w:sz w:val="22"/>
          <w:szCs w:val="22"/>
        </w:rPr>
        <w:t xml:space="preserve"> englobe également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r w:rsidR="00CE660B" w:rsidRPr="00394AAC">
        <w:rPr>
          <w:rFonts w:asciiTheme="minorHAnsi" w:hAnsiTheme="minorHAnsi"/>
          <w:sz w:val="22"/>
          <w:szCs w:val="22"/>
        </w:rPr>
        <w:t xml:space="preserve">: </w:t>
      </w:r>
    </w:p>
    <w:p w14:paraId="19078570" w14:textId="77777777" w:rsidR="00CE660B" w:rsidRPr="00394AAC" w:rsidRDefault="007E67BB" w:rsidP="00CE660B">
      <w:pPr>
        <w:pStyle w:val="TxBrp6"/>
        <w:numPr>
          <w:ilvl w:val="0"/>
          <w:numId w:val="3"/>
        </w:numPr>
        <w:tabs>
          <w:tab w:val="left" w:pos="323"/>
        </w:tabs>
        <w:spacing w:line="240" w:lineRule="auto"/>
        <w:rPr>
          <w:rFonts w:asciiTheme="minorHAnsi" w:hAnsiTheme="minorHAnsi" w:cs="Arial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t>L</w:t>
      </w:r>
      <w:r w:rsidR="00CE660B" w:rsidRPr="00394AAC">
        <w:rPr>
          <w:rFonts w:asciiTheme="minorHAnsi" w:hAnsiTheme="minorHAnsi"/>
          <w:sz w:val="22"/>
          <w:szCs w:val="22"/>
        </w:rPr>
        <w:t>a réparation des chapes en stabilisé avec des mortiers de ragréage adaptés offrant une résistance à la pression de ≥ 30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r w:rsidR="00CE660B" w:rsidRPr="00394AAC">
        <w:rPr>
          <w:rFonts w:asciiTheme="minorHAnsi" w:hAnsiTheme="minorHAnsi"/>
          <w:sz w:val="22"/>
          <w:szCs w:val="22"/>
        </w:rPr>
        <w:t>N/mm</w:t>
      </w:r>
      <w:r w:rsidR="00CE660B" w:rsidRPr="00394AAC">
        <w:rPr>
          <w:rFonts w:asciiTheme="minorHAnsi" w:hAnsiTheme="minorHAnsi"/>
          <w:sz w:val="22"/>
          <w:szCs w:val="22"/>
          <w:vertAlign w:val="superscript"/>
        </w:rPr>
        <w:t xml:space="preserve">2 </w:t>
      </w:r>
      <w:r w:rsidR="00CE660B" w:rsidRPr="00394AAC">
        <w:rPr>
          <w:rFonts w:asciiTheme="minorHAnsi" w:hAnsiTheme="minorHAnsi"/>
          <w:sz w:val="22"/>
          <w:szCs w:val="22"/>
        </w:rPr>
        <w:t>mesurée selon NEN-EN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r w:rsidR="00CE660B" w:rsidRPr="00394AAC">
        <w:rPr>
          <w:rFonts w:asciiTheme="minorHAnsi" w:hAnsiTheme="minorHAnsi"/>
          <w:sz w:val="22"/>
          <w:szCs w:val="22"/>
        </w:rPr>
        <w:t>13892-2:2002 au bout de 28 jours et une résistance à la flexion de ≥ 8 N/mm² mesurée selon NEN-EN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r w:rsidR="00CE660B" w:rsidRPr="00394AAC">
        <w:rPr>
          <w:rFonts w:asciiTheme="minorHAnsi" w:hAnsiTheme="minorHAnsi"/>
          <w:sz w:val="22"/>
          <w:szCs w:val="22"/>
        </w:rPr>
        <w:t>13892-2:2002 au bout de 28 jours. Ces mortiers doivent également porter le label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r w:rsidR="00CE660B" w:rsidRPr="00394AAC">
        <w:rPr>
          <w:rFonts w:asciiTheme="minorHAnsi" w:hAnsiTheme="minorHAnsi"/>
          <w:sz w:val="22"/>
          <w:szCs w:val="22"/>
        </w:rPr>
        <w:t>EC1+ et l</w:t>
      </w:r>
      <w:r w:rsidR="00F13CA1" w:rsidRPr="00394AAC">
        <w:rPr>
          <w:rFonts w:asciiTheme="minorHAnsi" w:hAnsiTheme="minorHAnsi"/>
          <w:sz w:val="22"/>
          <w:szCs w:val="22"/>
        </w:rPr>
        <w:t>’</w:t>
      </w:r>
      <w:r w:rsidR="00CE660B" w:rsidRPr="00394AAC">
        <w:rPr>
          <w:rFonts w:asciiTheme="minorHAnsi" w:hAnsiTheme="minorHAnsi"/>
          <w:sz w:val="22"/>
          <w:szCs w:val="22"/>
        </w:rPr>
        <w:t>étiquette 90</w:t>
      </w:r>
      <w:r w:rsidR="00DC3D85" w:rsidRPr="00394AAC">
        <w:rPr>
          <w:rFonts w:asciiTheme="minorHAnsi" w:hAnsiTheme="minorHAnsi"/>
          <w:sz w:val="22"/>
          <w:szCs w:val="22"/>
        </w:rPr>
        <w:t xml:space="preserve"> </w:t>
      </w:r>
      <w:r w:rsidR="00CE660B" w:rsidRPr="00394AAC">
        <w:rPr>
          <w:rFonts w:asciiTheme="minorHAnsi" w:hAnsiTheme="minorHAnsi"/>
          <w:sz w:val="22"/>
          <w:szCs w:val="22"/>
        </w:rPr>
        <w:t>% moins de poussière.</w:t>
      </w:r>
    </w:p>
    <w:p w14:paraId="19078571" w14:textId="77777777" w:rsidR="00CE660B" w:rsidRPr="00394AAC" w:rsidRDefault="00CE660B" w:rsidP="00884658">
      <w:pPr>
        <w:pStyle w:val="TxBrp6"/>
        <w:numPr>
          <w:ilvl w:val="0"/>
          <w:numId w:val="3"/>
        </w:numPr>
        <w:tabs>
          <w:tab w:val="left" w:pos="323"/>
        </w:tabs>
        <w:spacing w:line="240" w:lineRule="auto"/>
        <w:rPr>
          <w:rFonts w:asciiTheme="minorHAnsi" w:hAnsiTheme="minorHAnsi" w:cs="Arial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t>La réparation des chapes anhydrites avec des mortiers de ragréage adaptés</w:t>
      </w:r>
      <w:r w:rsidR="007E67BB" w:rsidRPr="00394AAC">
        <w:rPr>
          <w:rFonts w:asciiTheme="minorHAnsi" w:hAnsiTheme="minorHAnsi"/>
          <w:sz w:val="22"/>
          <w:szCs w:val="22"/>
        </w:rPr>
        <w:t>,</w:t>
      </w:r>
      <w:r w:rsidRPr="00394AAC">
        <w:rPr>
          <w:rFonts w:asciiTheme="minorHAnsi" w:hAnsiTheme="minorHAnsi"/>
          <w:sz w:val="22"/>
          <w:szCs w:val="22"/>
        </w:rPr>
        <w:t xml:space="preserve"> à base de sulfate de calcium (hémi-hydrate-alpha) offrant une résistance à la pression de &gt; 20,0 N/mm² et une résistance à la flexion de 8,0 N/mm² selon NEN-EN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r w:rsidRPr="00394AAC">
        <w:rPr>
          <w:rFonts w:asciiTheme="minorHAnsi" w:hAnsiTheme="minorHAnsi"/>
          <w:sz w:val="22"/>
          <w:szCs w:val="22"/>
        </w:rPr>
        <w:t>13892-2:2002 au bout de 28 jours, à appliquer après avoir consulté le fabricant, et portant le label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r w:rsidRPr="00394AAC">
        <w:rPr>
          <w:rFonts w:asciiTheme="minorHAnsi" w:hAnsiTheme="minorHAnsi"/>
          <w:sz w:val="22"/>
          <w:szCs w:val="22"/>
        </w:rPr>
        <w:t>EC1+ et l</w:t>
      </w:r>
      <w:r w:rsidR="00F13CA1" w:rsidRPr="00394AAC">
        <w:rPr>
          <w:rFonts w:asciiTheme="minorHAnsi" w:hAnsiTheme="minorHAnsi"/>
          <w:sz w:val="22"/>
          <w:szCs w:val="22"/>
        </w:rPr>
        <w:t>’</w:t>
      </w:r>
      <w:r w:rsidRPr="00394AAC">
        <w:rPr>
          <w:rFonts w:asciiTheme="minorHAnsi" w:hAnsiTheme="minorHAnsi"/>
          <w:sz w:val="22"/>
          <w:szCs w:val="22"/>
        </w:rPr>
        <w:t>étiquette 90</w:t>
      </w:r>
      <w:r w:rsidR="00DC3D85" w:rsidRPr="00394AAC">
        <w:rPr>
          <w:rFonts w:asciiTheme="minorHAnsi" w:hAnsiTheme="minorHAnsi"/>
          <w:sz w:val="22"/>
          <w:szCs w:val="22"/>
        </w:rPr>
        <w:t xml:space="preserve"> </w:t>
      </w:r>
      <w:r w:rsidRPr="00394AAC">
        <w:rPr>
          <w:rFonts w:asciiTheme="minorHAnsi" w:hAnsiTheme="minorHAnsi"/>
          <w:sz w:val="22"/>
          <w:szCs w:val="22"/>
        </w:rPr>
        <w:t>% moins de poussière.</w:t>
      </w:r>
    </w:p>
    <w:p w14:paraId="19078572" w14:textId="77777777" w:rsidR="00CE660B" w:rsidRPr="00394AAC" w:rsidRDefault="00CE660B" w:rsidP="00CE660B">
      <w:pPr>
        <w:pStyle w:val="TxBrp6"/>
        <w:numPr>
          <w:ilvl w:val="0"/>
          <w:numId w:val="3"/>
        </w:numPr>
        <w:tabs>
          <w:tab w:val="left" w:pos="323"/>
        </w:tabs>
        <w:spacing w:line="240" w:lineRule="auto"/>
        <w:rPr>
          <w:rFonts w:asciiTheme="minorHAnsi" w:hAnsiTheme="minorHAnsi" w:cs="Arial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t>Le contrôle selon la méthode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r w:rsidRPr="00394AAC">
        <w:rPr>
          <w:rFonts w:asciiTheme="minorHAnsi" w:hAnsiTheme="minorHAnsi"/>
          <w:sz w:val="22"/>
          <w:szCs w:val="22"/>
        </w:rPr>
        <w:t>C</w:t>
      </w:r>
      <w:r w:rsidR="007E67BB" w:rsidRPr="00394AAC">
        <w:rPr>
          <w:rFonts w:asciiTheme="minorHAnsi" w:hAnsiTheme="minorHAnsi"/>
          <w:sz w:val="22"/>
          <w:szCs w:val="22"/>
        </w:rPr>
        <w:t>M</w:t>
      </w:r>
      <w:r w:rsidRPr="00394AAC">
        <w:rPr>
          <w:rFonts w:asciiTheme="minorHAnsi" w:hAnsiTheme="minorHAnsi"/>
          <w:sz w:val="22"/>
          <w:szCs w:val="22"/>
        </w:rPr>
        <w:t xml:space="preserve"> du taux d</w:t>
      </w:r>
      <w:r w:rsidR="00F13CA1" w:rsidRPr="00394AAC">
        <w:rPr>
          <w:rFonts w:asciiTheme="minorHAnsi" w:hAnsiTheme="minorHAnsi"/>
          <w:sz w:val="22"/>
          <w:szCs w:val="22"/>
        </w:rPr>
        <w:t>’</w:t>
      </w:r>
      <w:r w:rsidRPr="00394AAC">
        <w:rPr>
          <w:rFonts w:asciiTheme="minorHAnsi" w:hAnsiTheme="minorHAnsi"/>
          <w:sz w:val="22"/>
          <w:szCs w:val="22"/>
        </w:rPr>
        <w:t>humidité de la chape. Pour une chape adhésive, il convient également de déterminer le taux d</w:t>
      </w:r>
      <w:r w:rsidR="00F13CA1" w:rsidRPr="00394AAC">
        <w:rPr>
          <w:rFonts w:asciiTheme="minorHAnsi" w:hAnsiTheme="minorHAnsi"/>
          <w:sz w:val="22"/>
          <w:szCs w:val="22"/>
        </w:rPr>
        <w:t>’</w:t>
      </w:r>
      <w:r w:rsidRPr="00394AAC">
        <w:rPr>
          <w:rFonts w:asciiTheme="minorHAnsi" w:hAnsiTheme="minorHAnsi"/>
          <w:sz w:val="22"/>
          <w:szCs w:val="22"/>
        </w:rPr>
        <w:t>humidité du béton d</w:t>
      </w:r>
      <w:r w:rsidR="00F13CA1" w:rsidRPr="00394AAC">
        <w:rPr>
          <w:rFonts w:asciiTheme="minorHAnsi" w:hAnsiTheme="minorHAnsi"/>
          <w:sz w:val="22"/>
          <w:szCs w:val="22"/>
        </w:rPr>
        <w:t>’</w:t>
      </w:r>
      <w:r w:rsidRPr="00394AAC">
        <w:rPr>
          <w:rFonts w:asciiTheme="minorHAnsi" w:hAnsiTheme="minorHAnsi"/>
          <w:sz w:val="22"/>
          <w:szCs w:val="22"/>
        </w:rPr>
        <w:t>isolation et du sol porteur.</w:t>
      </w:r>
    </w:p>
    <w:p w14:paraId="19078573" w14:textId="77777777" w:rsidR="00CE660B" w:rsidRPr="00394AAC" w:rsidRDefault="00CE660B" w:rsidP="00CE660B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t>Le taux d</w:t>
      </w:r>
      <w:r w:rsidR="00F13CA1" w:rsidRPr="00394AAC">
        <w:rPr>
          <w:rFonts w:asciiTheme="minorHAnsi" w:hAnsiTheme="minorHAnsi"/>
          <w:sz w:val="22"/>
          <w:szCs w:val="22"/>
        </w:rPr>
        <w:t>’</w:t>
      </w:r>
      <w:r w:rsidRPr="00394AAC">
        <w:rPr>
          <w:rFonts w:asciiTheme="minorHAnsi" w:hAnsiTheme="minorHAnsi"/>
          <w:sz w:val="22"/>
          <w:szCs w:val="22"/>
        </w:rPr>
        <w:t>humidité maximum est de 2,0</w:t>
      </w:r>
      <w:r w:rsidR="00DC3D85" w:rsidRPr="00394AAC">
        <w:rPr>
          <w:rFonts w:asciiTheme="minorHAnsi" w:hAnsiTheme="minorHAnsi"/>
          <w:sz w:val="22"/>
          <w:szCs w:val="22"/>
        </w:rPr>
        <w:t xml:space="preserve"> </w:t>
      </w:r>
      <w:r w:rsidRPr="00394AAC">
        <w:rPr>
          <w:rFonts w:asciiTheme="minorHAnsi" w:hAnsiTheme="minorHAnsi"/>
          <w:sz w:val="22"/>
          <w:szCs w:val="22"/>
        </w:rPr>
        <w:t xml:space="preserve">% pour les chapes liées au ciment et </w:t>
      </w:r>
      <w:r w:rsidR="007E67BB" w:rsidRPr="00394AAC">
        <w:rPr>
          <w:rFonts w:asciiTheme="minorHAnsi" w:hAnsiTheme="minorHAnsi"/>
          <w:sz w:val="22"/>
          <w:szCs w:val="22"/>
        </w:rPr>
        <w:t xml:space="preserve">de </w:t>
      </w:r>
      <w:r w:rsidRPr="00394AAC">
        <w:rPr>
          <w:rFonts w:asciiTheme="minorHAnsi" w:hAnsiTheme="minorHAnsi"/>
          <w:sz w:val="22"/>
          <w:szCs w:val="22"/>
        </w:rPr>
        <w:t>0,5</w:t>
      </w:r>
      <w:r w:rsidR="00DC3D85" w:rsidRPr="00394AAC">
        <w:rPr>
          <w:rFonts w:asciiTheme="minorHAnsi" w:hAnsiTheme="minorHAnsi"/>
          <w:sz w:val="22"/>
          <w:szCs w:val="22"/>
        </w:rPr>
        <w:t xml:space="preserve"> </w:t>
      </w:r>
      <w:r w:rsidRPr="00394AAC">
        <w:rPr>
          <w:rFonts w:asciiTheme="minorHAnsi" w:hAnsiTheme="minorHAnsi"/>
          <w:sz w:val="22"/>
          <w:szCs w:val="22"/>
        </w:rPr>
        <w:t>% pour les chapes anhydrites.</w:t>
      </w:r>
    </w:p>
    <w:p w14:paraId="19078574" w14:textId="77777777" w:rsidR="0075624D" w:rsidRPr="00394AAC" w:rsidRDefault="008B04F1" w:rsidP="00884658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t>Si un chauffage par le sol est prévu, le taux d</w:t>
      </w:r>
      <w:r w:rsidR="00F13CA1" w:rsidRPr="00394AAC">
        <w:rPr>
          <w:rFonts w:asciiTheme="minorHAnsi" w:hAnsiTheme="minorHAnsi"/>
          <w:sz w:val="22"/>
          <w:szCs w:val="22"/>
        </w:rPr>
        <w:t>’</w:t>
      </w:r>
      <w:r w:rsidRPr="00394AAC">
        <w:rPr>
          <w:rFonts w:asciiTheme="minorHAnsi" w:hAnsiTheme="minorHAnsi"/>
          <w:sz w:val="22"/>
          <w:szCs w:val="22"/>
        </w:rPr>
        <w:t>humidité maximum admis est de 1,8</w:t>
      </w:r>
      <w:r w:rsidR="00DC3D85" w:rsidRPr="00394AAC">
        <w:rPr>
          <w:rFonts w:asciiTheme="minorHAnsi" w:hAnsiTheme="minorHAnsi"/>
          <w:sz w:val="22"/>
          <w:szCs w:val="22"/>
        </w:rPr>
        <w:t xml:space="preserve"> </w:t>
      </w:r>
      <w:r w:rsidRPr="00394AAC">
        <w:rPr>
          <w:rFonts w:asciiTheme="minorHAnsi" w:hAnsiTheme="minorHAnsi"/>
          <w:sz w:val="22"/>
          <w:szCs w:val="22"/>
        </w:rPr>
        <w:t>% pour les chapes liées au ciment et de 0,3</w:t>
      </w:r>
      <w:r w:rsidR="00DC3D85" w:rsidRPr="00394AAC">
        <w:rPr>
          <w:rFonts w:asciiTheme="minorHAnsi" w:hAnsiTheme="minorHAnsi"/>
          <w:sz w:val="22"/>
          <w:szCs w:val="22"/>
        </w:rPr>
        <w:t xml:space="preserve"> </w:t>
      </w:r>
      <w:r w:rsidRPr="00394AAC">
        <w:rPr>
          <w:rFonts w:asciiTheme="minorHAnsi" w:hAnsiTheme="minorHAnsi"/>
          <w:sz w:val="22"/>
          <w:szCs w:val="22"/>
        </w:rPr>
        <w:t>% pour les chapes anhydrites.</w:t>
      </w:r>
    </w:p>
    <w:p w14:paraId="19078575" w14:textId="77777777" w:rsidR="008B04F1" w:rsidRPr="00394AAC" w:rsidRDefault="0075624D" w:rsidP="00884658">
      <w:pPr>
        <w:pStyle w:val="TxBrp4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t>En cas de pose sur un chauffage par le sol, le protocole de démarrage du chauffage par le sol doit être entièrement exécuté conformément aux directives du fournisseur et à la NIT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r w:rsidRPr="00394AAC">
        <w:rPr>
          <w:rFonts w:asciiTheme="minorHAnsi" w:hAnsiTheme="minorHAnsi"/>
          <w:sz w:val="22"/>
          <w:szCs w:val="22"/>
        </w:rPr>
        <w:t>241 point 7.2.6. Éteindre le chauffage la veille de l</w:t>
      </w:r>
      <w:r w:rsidR="00F13CA1" w:rsidRPr="00394AAC">
        <w:rPr>
          <w:rFonts w:asciiTheme="minorHAnsi" w:hAnsiTheme="minorHAnsi"/>
          <w:sz w:val="22"/>
          <w:szCs w:val="22"/>
        </w:rPr>
        <w:t>’</w:t>
      </w:r>
      <w:r w:rsidRPr="00394AAC">
        <w:rPr>
          <w:rFonts w:asciiTheme="minorHAnsi" w:hAnsiTheme="minorHAnsi"/>
          <w:sz w:val="22"/>
          <w:szCs w:val="22"/>
        </w:rPr>
        <w:t>égalisation ; remettre le chauffage en marche au minimum 24 heures après la pose du revêtement de sol ; augmenter la température de l</w:t>
      </w:r>
      <w:r w:rsidR="00F13CA1" w:rsidRPr="00394AAC">
        <w:rPr>
          <w:rFonts w:asciiTheme="minorHAnsi" w:hAnsiTheme="minorHAnsi"/>
          <w:sz w:val="22"/>
          <w:szCs w:val="22"/>
        </w:rPr>
        <w:t>’</w:t>
      </w:r>
      <w:r w:rsidRPr="00394AAC">
        <w:rPr>
          <w:rFonts w:asciiTheme="minorHAnsi" w:hAnsiTheme="minorHAnsi"/>
          <w:sz w:val="22"/>
          <w:szCs w:val="22"/>
        </w:rPr>
        <w:t>eau par incréments de maximum 5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r w:rsidRPr="00394AAC">
        <w:rPr>
          <w:rFonts w:asciiTheme="minorHAnsi" w:hAnsiTheme="minorHAnsi"/>
          <w:sz w:val="22"/>
          <w:szCs w:val="22"/>
        </w:rPr>
        <w:t>°C par jour. Les joints de la chape doivent être repris dans le revêtement de sol conformément aux directives de la NIT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r w:rsidRPr="00394AAC">
        <w:rPr>
          <w:rFonts w:asciiTheme="minorHAnsi" w:hAnsiTheme="minorHAnsi"/>
          <w:sz w:val="22"/>
          <w:szCs w:val="22"/>
        </w:rPr>
        <w:t>241 point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r w:rsidRPr="00394AAC">
        <w:rPr>
          <w:rFonts w:asciiTheme="minorHAnsi" w:hAnsiTheme="minorHAnsi"/>
          <w:sz w:val="22"/>
          <w:szCs w:val="22"/>
        </w:rPr>
        <w:t>7.2.5</w:t>
      </w:r>
      <w:r w:rsidR="003E1568" w:rsidRPr="00394AAC">
        <w:rPr>
          <w:rFonts w:asciiTheme="minorHAnsi" w:hAnsiTheme="minorHAnsi"/>
          <w:sz w:val="22"/>
          <w:szCs w:val="22"/>
        </w:rPr>
        <w:t>.</w:t>
      </w:r>
    </w:p>
    <w:p w14:paraId="19078576" w14:textId="77777777" w:rsidR="00CE660B" w:rsidRPr="00394AAC" w:rsidRDefault="00A65622" w:rsidP="00A65622">
      <w:pPr>
        <w:pStyle w:val="TxBrp5"/>
        <w:numPr>
          <w:ilvl w:val="0"/>
          <w:numId w:val="4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t>La chape doit également être propre,</w:t>
      </w:r>
      <w:r w:rsidR="00625816" w:rsidRPr="00394AAC">
        <w:rPr>
          <w:rFonts w:asciiTheme="minorHAnsi" w:hAnsiTheme="minorHAnsi"/>
          <w:sz w:val="22"/>
          <w:szCs w:val="22"/>
        </w:rPr>
        <w:t xml:space="preserve"> </w:t>
      </w:r>
      <w:r w:rsidRPr="00394AAC">
        <w:rPr>
          <w:rFonts w:asciiTheme="minorHAnsi" w:hAnsiTheme="minorHAnsi"/>
          <w:sz w:val="22"/>
          <w:szCs w:val="22"/>
        </w:rPr>
        <w:t>sec en permanence et exempt de graisse et de salissures,</w:t>
      </w:r>
      <w:r w:rsidR="00625816" w:rsidRPr="00394AAC">
        <w:rPr>
          <w:rFonts w:asciiTheme="minorHAnsi" w:hAnsiTheme="minorHAnsi"/>
          <w:sz w:val="22"/>
          <w:szCs w:val="22"/>
        </w:rPr>
        <w:t xml:space="preserve"> </w:t>
      </w:r>
      <w:r w:rsidRPr="00394AAC">
        <w:rPr>
          <w:rFonts w:asciiTheme="minorHAnsi" w:hAnsiTheme="minorHAnsi"/>
          <w:sz w:val="22"/>
          <w:szCs w:val="22"/>
        </w:rPr>
        <w:t>conformément aux exigenc</w:t>
      </w:r>
      <w:r w:rsidR="00DC3D85" w:rsidRPr="00394AAC">
        <w:rPr>
          <w:rFonts w:asciiTheme="minorHAnsi" w:hAnsiTheme="minorHAnsi"/>
          <w:sz w:val="22"/>
          <w:szCs w:val="22"/>
        </w:rPr>
        <w:t>es indiquées dans le DIN 18 365</w:t>
      </w:r>
      <w:r w:rsidRPr="00394AAC">
        <w:rPr>
          <w:rFonts w:asciiTheme="minorHAnsi" w:hAnsiTheme="minorHAnsi"/>
          <w:sz w:val="22"/>
          <w:szCs w:val="22"/>
        </w:rPr>
        <w:t>.</w:t>
      </w:r>
    </w:p>
    <w:p w14:paraId="19078577" w14:textId="77777777" w:rsidR="00CE660B" w:rsidRPr="00394AAC" w:rsidRDefault="00CE660B" w:rsidP="00CE660B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t>Chap</w:t>
      </w:r>
      <w:r w:rsidR="00A65622" w:rsidRPr="00394AAC">
        <w:rPr>
          <w:rFonts w:asciiTheme="minorHAnsi" w:hAnsiTheme="minorHAnsi"/>
          <w:sz w:val="22"/>
          <w:szCs w:val="22"/>
        </w:rPr>
        <w:t>e à base de ciment</w:t>
      </w:r>
    </w:p>
    <w:p w14:paraId="19078578" w14:textId="77777777" w:rsidR="00CE660B" w:rsidRPr="00394AAC" w:rsidRDefault="00CE660B" w:rsidP="00CE660B">
      <w:pPr>
        <w:pStyle w:val="TxBrp5"/>
        <w:numPr>
          <w:ilvl w:val="3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lastRenderedPageBreak/>
        <w:t>Un primaire est toujours appliqué ; il doit être adapté à la nature de la chape et à la nature des produits d</w:t>
      </w:r>
      <w:r w:rsidR="00F13CA1" w:rsidRPr="00394AAC">
        <w:rPr>
          <w:rFonts w:asciiTheme="minorHAnsi" w:hAnsiTheme="minorHAnsi"/>
          <w:sz w:val="22"/>
          <w:szCs w:val="22"/>
        </w:rPr>
        <w:t>’</w:t>
      </w:r>
      <w:r w:rsidRPr="00394AAC">
        <w:rPr>
          <w:rFonts w:asciiTheme="minorHAnsi" w:hAnsiTheme="minorHAnsi"/>
          <w:sz w:val="22"/>
          <w:szCs w:val="22"/>
        </w:rPr>
        <w:t>égalisation. Le primaire présente un poids spécifique de 1,01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r w:rsidRPr="00394AAC">
        <w:rPr>
          <w:rFonts w:asciiTheme="minorHAnsi" w:hAnsiTheme="minorHAnsi"/>
          <w:sz w:val="22"/>
          <w:szCs w:val="22"/>
        </w:rPr>
        <w:t>kg/l et un rendement de 100-200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r w:rsidR="00625816" w:rsidRPr="00394AAC">
        <w:rPr>
          <w:rFonts w:asciiTheme="minorHAnsi" w:hAnsiTheme="minorHAnsi"/>
          <w:sz w:val="22"/>
          <w:szCs w:val="22"/>
        </w:rPr>
        <w:t>g</w:t>
      </w:r>
      <w:r w:rsidR="00DC3D85" w:rsidRPr="00394AAC">
        <w:rPr>
          <w:rFonts w:asciiTheme="minorHAnsi" w:hAnsiTheme="minorHAnsi"/>
          <w:sz w:val="22"/>
          <w:szCs w:val="22"/>
        </w:rPr>
        <w:t>r</w:t>
      </w:r>
      <w:r w:rsidRPr="00394AAC">
        <w:rPr>
          <w:rFonts w:asciiTheme="minorHAnsi" w:hAnsiTheme="minorHAnsi"/>
          <w:sz w:val="22"/>
          <w:szCs w:val="22"/>
        </w:rPr>
        <w:t>/m² ; il doit en outre porter le label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r w:rsidRPr="00394AAC">
        <w:rPr>
          <w:rFonts w:asciiTheme="minorHAnsi" w:hAnsiTheme="minorHAnsi"/>
          <w:sz w:val="22"/>
          <w:szCs w:val="22"/>
        </w:rPr>
        <w:t>EC1+ conformément à EN 13999-2/4 et l</w:t>
      </w:r>
      <w:r w:rsidR="00F13CA1" w:rsidRPr="00394AAC">
        <w:rPr>
          <w:rFonts w:asciiTheme="minorHAnsi" w:hAnsiTheme="minorHAnsi"/>
          <w:sz w:val="22"/>
          <w:szCs w:val="22"/>
        </w:rPr>
        <w:t>’</w:t>
      </w:r>
      <w:r w:rsidRPr="00394AAC">
        <w:rPr>
          <w:rFonts w:asciiTheme="minorHAnsi" w:hAnsiTheme="minorHAnsi"/>
          <w:sz w:val="22"/>
          <w:szCs w:val="22"/>
        </w:rPr>
        <w:t>écolabel.</w:t>
      </w:r>
    </w:p>
    <w:p w14:paraId="19078579" w14:textId="77777777" w:rsidR="00CE660B" w:rsidRPr="00394AAC" w:rsidRDefault="00CE660B" w:rsidP="00CE660B">
      <w:pPr>
        <w:pStyle w:val="TxBrp5"/>
        <w:numPr>
          <w:ilvl w:val="3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t>L</w:t>
      </w:r>
      <w:r w:rsidR="00F13CA1" w:rsidRPr="00394AAC">
        <w:rPr>
          <w:rFonts w:asciiTheme="minorHAnsi" w:hAnsiTheme="minorHAnsi"/>
          <w:sz w:val="22"/>
          <w:szCs w:val="22"/>
        </w:rPr>
        <w:t>’</w:t>
      </w:r>
      <w:r w:rsidRPr="00394AAC">
        <w:rPr>
          <w:rFonts w:asciiTheme="minorHAnsi" w:hAnsiTheme="minorHAnsi"/>
          <w:sz w:val="22"/>
          <w:szCs w:val="22"/>
        </w:rPr>
        <w:t>égalisation obligatoire de toute la surface en une épaisseur de chape minimum de 2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r w:rsidRPr="00394AAC">
        <w:rPr>
          <w:rFonts w:asciiTheme="minorHAnsi" w:hAnsiTheme="minorHAnsi"/>
          <w:sz w:val="22"/>
          <w:szCs w:val="22"/>
        </w:rPr>
        <w:t>mm, avec une résistance à la pression de &gt; 34,0 N/mm² et une résistance à la flexion de 9,0 N/mm² selon NEN-EN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r w:rsidRPr="00394AAC">
        <w:rPr>
          <w:rFonts w:asciiTheme="minorHAnsi" w:hAnsiTheme="minorHAnsi"/>
          <w:sz w:val="22"/>
          <w:szCs w:val="22"/>
        </w:rPr>
        <w:t>13892-2:2002 au bout de 28 jours, à appliquer après avoir consulté le fabricant, et présentant le label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r w:rsidRPr="00394AAC">
        <w:rPr>
          <w:rFonts w:asciiTheme="minorHAnsi" w:hAnsiTheme="minorHAnsi"/>
          <w:sz w:val="22"/>
          <w:szCs w:val="22"/>
        </w:rPr>
        <w:t>EC1+ et l</w:t>
      </w:r>
      <w:r w:rsidR="00F13CA1" w:rsidRPr="00394AAC">
        <w:rPr>
          <w:rFonts w:asciiTheme="minorHAnsi" w:hAnsiTheme="minorHAnsi"/>
          <w:sz w:val="22"/>
          <w:szCs w:val="22"/>
        </w:rPr>
        <w:t>’</w:t>
      </w:r>
      <w:r w:rsidRPr="00394AAC">
        <w:rPr>
          <w:rFonts w:asciiTheme="minorHAnsi" w:hAnsiTheme="minorHAnsi"/>
          <w:sz w:val="22"/>
          <w:szCs w:val="22"/>
        </w:rPr>
        <w:t>étiquette 90</w:t>
      </w:r>
      <w:r w:rsidR="00DC3D85" w:rsidRPr="00394AAC">
        <w:rPr>
          <w:rFonts w:asciiTheme="minorHAnsi" w:hAnsiTheme="minorHAnsi"/>
          <w:sz w:val="22"/>
          <w:szCs w:val="22"/>
        </w:rPr>
        <w:t xml:space="preserve"> </w:t>
      </w:r>
      <w:r w:rsidRPr="00394AAC">
        <w:rPr>
          <w:rFonts w:asciiTheme="minorHAnsi" w:hAnsiTheme="minorHAnsi"/>
          <w:sz w:val="22"/>
          <w:szCs w:val="22"/>
        </w:rPr>
        <w:t>% moins de poussière. Ce dernier offrira un rendement de 1,5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r w:rsidRPr="00394AAC">
        <w:rPr>
          <w:rFonts w:asciiTheme="minorHAnsi" w:hAnsiTheme="minorHAnsi"/>
          <w:sz w:val="22"/>
          <w:szCs w:val="22"/>
        </w:rPr>
        <w:t>kg/m² par mm d</w:t>
      </w:r>
      <w:r w:rsidR="00F13CA1" w:rsidRPr="00394AAC">
        <w:rPr>
          <w:rFonts w:asciiTheme="minorHAnsi" w:hAnsiTheme="minorHAnsi"/>
          <w:sz w:val="22"/>
          <w:szCs w:val="22"/>
        </w:rPr>
        <w:t>’</w:t>
      </w:r>
      <w:r w:rsidRPr="00394AAC">
        <w:rPr>
          <w:rFonts w:asciiTheme="minorHAnsi" w:hAnsiTheme="minorHAnsi"/>
          <w:sz w:val="22"/>
          <w:szCs w:val="22"/>
        </w:rPr>
        <w:t>épaisseur de couche avec un emballage de 23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r w:rsidRPr="00394AAC">
        <w:rPr>
          <w:rFonts w:asciiTheme="minorHAnsi" w:hAnsiTheme="minorHAnsi"/>
          <w:sz w:val="22"/>
          <w:szCs w:val="22"/>
        </w:rPr>
        <w:t>kg.</w:t>
      </w:r>
    </w:p>
    <w:p w14:paraId="1907857A" w14:textId="77777777" w:rsidR="00CE660B" w:rsidRPr="00394AAC" w:rsidRDefault="00CE660B" w:rsidP="00CE660B">
      <w:pPr>
        <w:pStyle w:val="TxBrp5"/>
        <w:numPr>
          <w:ilvl w:val="3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t>Les produits d</w:t>
      </w:r>
      <w:r w:rsidR="00F13CA1" w:rsidRPr="00394AAC">
        <w:rPr>
          <w:rFonts w:asciiTheme="minorHAnsi" w:hAnsiTheme="minorHAnsi"/>
          <w:sz w:val="22"/>
          <w:szCs w:val="22"/>
        </w:rPr>
        <w:t>’</w:t>
      </w:r>
      <w:r w:rsidRPr="00394AAC">
        <w:rPr>
          <w:rFonts w:asciiTheme="minorHAnsi" w:hAnsiTheme="minorHAnsi"/>
          <w:sz w:val="22"/>
          <w:szCs w:val="22"/>
        </w:rPr>
        <w:t xml:space="preserve">égalisation existants qui ne nécessitent pas de primaire avec une résistance à la pression de &gt; 33,0 </w:t>
      </w:r>
      <w:r w:rsidR="00F13CA1" w:rsidRPr="00394AAC">
        <w:rPr>
          <w:rFonts w:asciiTheme="minorHAnsi" w:hAnsiTheme="minorHAnsi"/>
          <w:sz w:val="22"/>
          <w:szCs w:val="22"/>
        </w:rPr>
        <w:t>N</w:t>
      </w:r>
      <w:r w:rsidRPr="00394AAC">
        <w:rPr>
          <w:rFonts w:asciiTheme="minorHAnsi" w:hAnsiTheme="minorHAnsi"/>
          <w:sz w:val="22"/>
          <w:szCs w:val="22"/>
        </w:rPr>
        <w:t>/mm² et une résistance à la flexion de 11,0 N/mm² selon NEN-EN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r w:rsidRPr="00394AAC">
        <w:rPr>
          <w:rFonts w:asciiTheme="minorHAnsi" w:hAnsiTheme="minorHAnsi"/>
          <w:sz w:val="22"/>
          <w:szCs w:val="22"/>
        </w:rPr>
        <w:t>13892-2:2002 au bout de 28 jours, à appliquer après avoir consulté le fabricant, et présentant le label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r w:rsidRPr="00394AAC">
        <w:rPr>
          <w:rFonts w:asciiTheme="minorHAnsi" w:hAnsiTheme="minorHAnsi"/>
          <w:sz w:val="22"/>
          <w:szCs w:val="22"/>
        </w:rPr>
        <w:t>EC1+ et l</w:t>
      </w:r>
      <w:r w:rsidR="00F13CA1" w:rsidRPr="00394AAC">
        <w:rPr>
          <w:rFonts w:asciiTheme="minorHAnsi" w:hAnsiTheme="minorHAnsi"/>
          <w:sz w:val="22"/>
          <w:szCs w:val="22"/>
        </w:rPr>
        <w:t>’</w:t>
      </w:r>
      <w:r w:rsidRPr="00394AAC">
        <w:rPr>
          <w:rFonts w:asciiTheme="minorHAnsi" w:hAnsiTheme="minorHAnsi"/>
          <w:sz w:val="22"/>
          <w:szCs w:val="22"/>
        </w:rPr>
        <w:t>étiquette 90</w:t>
      </w:r>
      <w:r w:rsidR="00DC3D85" w:rsidRPr="00394AAC">
        <w:rPr>
          <w:rFonts w:asciiTheme="minorHAnsi" w:hAnsiTheme="minorHAnsi"/>
          <w:sz w:val="22"/>
          <w:szCs w:val="22"/>
        </w:rPr>
        <w:t xml:space="preserve"> </w:t>
      </w:r>
      <w:r w:rsidRPr="00394AAC">
        <w:rPr>
          <w:rFonts w:asciiTheme="minorHAnsi" w:hAnsiTheme="minorHAnsi"/>
          <w:sz w:val="22"/>
          <w:szCs w:val="22"/>
        </w:rPr>
        <w:t>% moins de poussière. Ce dernier offrira un rendement de 1,5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r w:rsidRPr="00394AAC">
        <w:rPr>
          <w:rFonts w:asciiTheme="minorHAnsi" w:hAnsiTheme="minorHAnsi"/>
          <w:sz w:val="22"/>
          <w:szCs w:val="22"/>
        </w:rPr>
        <w:t>kg/m² par mm d</w:t>
      </w:r>
      <w:r w:rsidR="00F13CA1" w:rsidRPr="00394AAC">
        <w:rPr>
          <w:rFonts w:asciiTheme="minorHAnsi" w:hAnsiTheme="minorHAnsi"/>
          <w:sz w:val="22"/>
          <w:szCs w:val="22"/>
        </w:rPr>
        <w:t>’</w:t>
      </w:r>
      <w:r w:rsidRPr="00394AAC">
        <w:rPr>
          <w:rFonts w:asciiTheme="minorHAnsi" w:hAnsiTheme="minorHAnsi"/>
          <w:sz w:val="22"/>
          <w:szCs w:val="22"/>
        </w:rPr>
        <w:t>épaisseur de couche avec un emballage de 23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r w:rsidRPr="00394AAC">
        <w:rPr>
          <w:rFonts w:asciiTheme="minorHAnsi" w:hAnsiTheme="minorHAnsi"/>
          <w:sz w:val="22"/>
          <w:szCs w:val="22"/>
        </w:rPr>
        <w:t>kg.</w:t>
      </w:r>
    </w:p>
    <w:p w14:paraId="1907857B" w14:textId="77777777" w:rsidR="00CE660B" w:rsidRPr="00394AAC" w:rsidRDefault="00CE660B" w:rsidP="00CE660B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t>Chape anhydrite</w:t>
      </w:r>
    </w:p>
    <w:p w14:paraId="1907857C" w14:textId="77777777" w:rsidR="00DC3D85" w:rsidRPr="00394AAC" w:rsidRDefault="00CE660B" w:rsidP="00CE660B">
      <w:pPr>
        <w:pStyle w:val="TxBrp5"/>
        <w:numPr>
          <w:ilvl w:val="3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t>L</w:t>
      </w:r>
      <w:r w:rsidR="00F13CA1" w:rsidRPr="00394AAC">
        <w:rPr>
          <w:rFonts w:asciiTheme="minorHAnsi" w:hAnsiTheme="minorHAnsi"/>
          <w:sz w:val="22"/>
          <w:szCs w:val="22"/>
        </w:rPr>
        <w:t>’</w:t>
      </w:r>
      <w:r w:rsidRPr="00394AAC">
        <w:rPr>
          <w:rFonts w:asciiTheme="minorHAnsi" w:hAnsiTheme="minorHAnsi"/>
          <w:sz w:val="22"/>
          <w:szCs w:val="22"/>
        </w:rPr>
        <w:t>application sur la chape en anhydrite synthétique d</w:t>
      </w:r>
      <w:r w:rsidR="00F13CA1" w:rsidRPr="00394AAC">
        <w:rPr>
          <w:rFonts w:asciiTheme="minorHAnsi" w:hAnsiTheme="minorHAnsi"/>
          <w:sz w:val="22"/>
          <w:szCs w:val="22"/>
        </w:rPr>
        <w:t>’</w:t>
      </w:r>
      <w:r w:rsidRPr="00394AAC">
        <w:rPr>
          <w:rFonts w:asciiTheme="minorHAnsi" w:hAnsiTheme="minorHAnsi"/>
          <w:sz w:val="22"/>
          <w:szCs w:val="22"/>
        </w:rPr>
        <w:t>un apprêt adapté à base de dispersion acrylique présentant un poids spécifique de 1,01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r w:rsidRPr="00394AAC">
        <w:rPr>
          <w:rFonts w:asciiTheme="minorHAnsi" w:hAnsiTheme="minorHAnsi"/>
          <w:sz w:val="22"/>
          <w:szCs w:val="22"/>
        </w:rPr>
        <w:t xml:space="preserve">kg/l et un rendement de </w:t>
      </w:r>
    </w:p>
    <w:p w14:paraId="1907857D" w14:textId="77777777" w:rsidR="00DC3D85" w:rsidRPr="00394AAC" w:rsidRDefault="00CE660B" w:rsidP="00DC3D85">
      <w:pPr>
        <w:pStyle w:val="TxBrp5"/>
        <w:spacing w:line="240" w:lineRule="auto"/>
        <w:ind w:left="1073" w:firstLine="0"/>
        <w:rPr>
          <w:rFonts w:asciiTheme="minorHAnsi" w:hAnsiTheme="minorHAnsi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t>100-200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r w:rsidR="005D04DA" w:rsidRPr="00394AAC">
        <w:rPr>
          <w:rFonts w:asciiTheme="minorHAnsi" w:hAnsiTheme="minorHAnsi"/>
          <w:sz w:val="22"/>
          <w:szCs w:val="22"/>
        </w:rPr>
        <w:t>g</w:t>
      </w:r>
      <w:r w:rsidR="00DC3D85" w:rsidRPr="00394AAC">
        <w:rPr>
          <w:rFonts w:asciiTheme="minorHAnsi" w:hAnsiTheme="minorHAnsi"/>
          <w:sz w:val="22"/>
          <w:szCs w:val="22"/>
        </w:rPr>
        <w:t>r</w:t>
      </w:r>
      <w:r w:rsidRPr="00394AAC">
        <w:rPr>
          <w:rFonts w:asciiTheme="minorHAnsi" w:hAnsiTheme="minorHAnsi"/>
          <w:sz w:val="22"/>
          <w:szCs w:val="22"/>
        </w:rPr>
        <w:t>/m² ; ce produit doit en outre porter le label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r w:rsidRPr="00394AAC">
        <w:rPr>
          <w:rFonts w:asciiTheme="minorHAnsi" w:hAnsiTheme="minorHAnsi"/>
          <w:sz w:val="22"/>
          <w:szCs w:val="22"/>
        </w:rPr>
        <w:t xml:space="preserve">EC1+ conformément à </w:t>
      </w:r>
    </w:p>
    <w:p w14:paraId="1907857E" w14:textId="77777777" w:rsidR="00CE660B" w:rsidRPr="00394AAC" w:rsidRDefault="00CE660B" w:rsidP="00DC3D85">
      <w:pPr>
        <w:pStyle w:val="TxBrp5"/>
        <w:spacing w:line="240" w:lineRule="auto"/>
        <w:ind w:left="1073" w:firstLine="0"/>
        <w:rPr>
          <w:rFonts w:asciiTheme="minorHAnsi" w:hAnsiTheme="minorHAnsi" w:cs="Arial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t>EN 13999-2/4 et l</w:t>
      </w:r>
      <w:r w:rsidR="00F13CA1" w:rsidRPr="00394AAC">
        <w:rPr>
          <w:rFonts w:asciiTheme="minorHAnsi" w:hAnsiTheme="minorHAnsi"/>
          <w:sz w:val="22"/>
          <w:szCs w:val="22"/>
        </w:rPr>
        <w:t>’</w:t>
      </w:r>
      <w:r w:rsidRPr="00394AAC">
        <w:rPr>
          <w:rFonts w:asciiTheme="minorHAnsi" w:hAnsiTheme="minorHAnsi"/>
          <w:sz w:val="22"/>
          <w:szCs w:val="22"/>
        </w:rPr>
        <w:t>écolabel.</w:t>
      </w:r>
    </w:p>
    <w:p w14:paraId="1907857F" w14:textId="77777777" w:rsidR="00CE660B" w:rsidRPr="00394AAC" w:rsidRDefault="00CE660B" w:rsidP="00CE660B">
      <w:pPr>
        <w:pStyle w:val="TxBrp5"/>
        <w:numPr>
          <w:ilvl w:val="3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t>Ce produit doit être recommandé par le fabricant de vinyle.</w:t>
      </w:r>
    </w:p>
    <w:p w14:paraId="19078580" w14:textId="77777777" w:rsidR="00CE660B" w:rsidRPr="00394AAC" w:rsidRDefault="00CE660B" w:rsidP="00CE660B">
      <w:pPr>
        <w:pStyle w:val="TxBrp5"/>
        <w:numPr>
          <w:ilvl w:val="3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t>L</w:t>
      </w:r>
      <w:r w:rsidR="00F13CA1" w:rsidRPr="00394AAC">
        <w:rPr>
          <w:rFonts w:asciiTheme="minorHAnsi" w:hAnsiTheme="minorHAnsi"/>
          <w:sz w:val="22"/>
          <w:szCs w:val="22"/>
        </w:rPr>
        <w:t>’</w:t>
      </w:r>
      <w:r w:rsidRPr="00394AAC">
        <w:rPr>
          <w:rFonts w:asciiTheme="minorHAnsi" w:hAnsiTheme="minorHAnsi"/>
          <w:sz w:val="22"/>
          <w:szCs w:val="22"/>
        </w:rPr>
        <w:t>égalisation obligatoire de toute la surface en une épaisseur de chape minimum de 2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r w:rsidRPr="00394AAC">
        <w:rPr>
          <w:rFonts w:asciiTheme="minorHAnsi" w:hAnsiTheme="minorHAnsi"/>
          <w:sz w:val="22"/>
          <w:szCs w:val="22"/>
        </w:rPr>
        <w:t xml:space="preserve">mm, avec une égalisation à base de sulfate de calcium (hémi-hydrate-alpha) offrant une résistance à la pression de &gt; 35,0 N/mm² et une résistance à la flexion de 9,0 </w:t>
      </w:r>
      <w:r w:rsidR="00F13CA1" w:rsidRPr="00394AAC">
        <w:rPr>
          <w:rFonts w:asciiTheme="minorHAnsi" w:hAnsiTheme="minorHAnsi"/>
          <w:sz w:val="22"/>
          <w:szCs w:val="22"/>
        </w:rPr>
        <w:t>N</w:t>
      </w:r>
      <w:r w:rsidRPr="00394AAC">
        <w:rPr>
          <w:rFonts w:asciiTheme="minorHAnsi" w:hAnsiTheme="minorHAnsi"/>
          <w:sz w:val="22"/>
          <w:szCs w:val="22"/>
        </w:rPr>
        <w:t>/mm² selon NEN-EN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r w:rsidRPr="00394AAC">
        <w:rPr>
          <w:rFonts w:asciiTheme="minorHAnsi" w:hAnsiTheme="minorHAnsi"/>
          <w:sz w:val="22"/>
          <w:szCs w:val="22"/>
        </w:rPr>
        <w:t>13892-2:2002 au bout de 28 jours, à appliquer après avoir consulté le fabricant, et présentant le label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r w:rsidRPr="00394AAC">
        <w:rPr>
          <w:rFonts w:asciiTheme="minorHAnsi" w:hAnsiTheme="minorHAnsi"/>
          <w:sz w:val="22"/>
          <w:szCs w:val="22"/>
        </w:rPr>
        <w:t>EC1+ et l</w:t>
      </w:r>
      <w:r w:rsidR="00F13CA1" w:rsidRPr="00394AAC">
        <w:rPr>
          <w:rFonts w:asciiTheme="minorHAnsi" w:hAnsiTheme="minorHAnsi"/>
          <w:sz w:val="22"/>
          <w:szCs w:val="22"/>
        </w:rPr>
        <w:t>’</w:t>
      </w:r>
      <w:r w:rsidRPr="00394AAC">
        <w:rPr>
          <w:rFonts w:asciiTheme="minorHAnsi" w:hAnsiTheme="minorHAnsi"/>
          <w:sz w:val="22"/>
          <w:szCs w:val="22"/>
        </w:rPr>
        <w:t>étiquette 90</w:t>
      </w:r>
      <w:r w:rsidR="00DC3D85" w:rsidRPr="00394AAC">
        <w:rPr>
          <w:rFonts w:asciiTheme="minorHAnsi" w:hAnsiTheme="minorHAnsi"/>
          <w:sz w:val="22"/>
          <w:szCs w:val="22"/>
        </w:rPr>
        <w:t xml:space="preserve"> </w:t>
      </w:r>
      <w:r w:rsidRPr="00394AAC">
        <w:rPr>
          <w:rFonts w:asciiTheme="minorHAnsi" w:hAnsiTheme="minorHAnsi"/>
          <w:sz w:val="22"/>
          <w:szCs w:val="22"/>
        </w:rPr>
        <w:t>% moins de poussière. Ce dernier offrira un rendement de 1,5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r w:rsidRPr="00394AAC">
        <w:rPr>
          <w:rFonts w:asciiTheme="minorHAnsi" w:hAnsiTheme="minorHAnsi"/>
          <w:sz w:val="22"/>
          <w:szCs w:val="22"/>
        </w:rPr>
        <w:t>kg/m² par mm d</w:t>
      </w:r>
      <w:r w:rsidR="00F13CA1" w:rsidRPr="00394AAC">
        <w:rPr>
          <w:rFonts w:asciiTheme="minorHAnsi" w:hAnsiTheme="minorHAnsi"/>
          <w:sz w:val="22"/>
          <w:szCs w:val="22"/>
        </w:rPr>
        <w:t>’</w:t>
      </w:r>
      <w:r w:rsidRPr="00394AAC">
        <w:rPr>
          <w:rFonts w:asciiTheme="minorHAnsi" w:hAnsiTheme="minorHAnsi"/>
          <w:sz w:val="22"/>
          <w:szCs w:val="22"/>
        </w:rPr>
        <w:t>épaisseur de couche avec un emballage de 23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r w:rsidRPr="00394AAC">
        <w:rPr>
          <w:rFonts w:asciiTheme="minorHAnsi" w:hAnsiTheme="minorHAnsi"/>
          <w:sz w:val="22"/>
          <w:szCs w:val="22"/>
        </w:rPr>
        <w:t>kg.</w:t>
      </w:r>
    </w:p>
    <w:p w14:paraId="19078581" w14:textId="77777777" w:rsidR="00CE660B" w:rsidRPr="00394AAC" w:rsidRDefault="00CE660B" w:rsidP="00CE660B">
      <w:pPr>
        <w:pStyle w:val="TxBrp5"/>
        <w:numPr>
          <w:ilvl w:val="3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t>Les produits d</w:t>
      </w:r>
      <w:r w:rsidR="00F13CA1" w:rsidRPr="00394AAC">
        <w:rPr>
          <w:rFonts w:asciiTheme="minorHAnsi" w:hAnsiTheme="minorHAnsi"/>
          <w:sz w:val="22"/>
          <w:szCs w:val="22"/>
        </w:rPr>
        <w:t>’</w:t>
      </w:r>
      <w:r w:rsidRPr="00394AAC">
        <w:rPr>
          <w:rFonts w:asciiTheme="minorHAnsi" w:hAnsiTheme="minorHAnsi"/>
          <w:sz w:val="22"/>
          <w:szCs w:val="22"/>
        </w:rPr>
        <w:t xml:space="preserve">égalisation existants qui ne nécessitent pas de primaire à base de sulfate de calcium (hémi-hydrate-alpha) présentant une teneur particulièrement élevée en liants et offrant une résistance à la pression de &gt; 30,0 N/mm² et une résistance à la flexion de 11,0 </w:t>
      </w:r>
      <w:r w:rsidR="00F13CA1" w:rsidRPr="00394AAC">
        <w:rPr>
          <w:rFonts w:asciiTheme="minorHAnsi" w:hAnsiTheme="minorHAnsi"/>
          <w:sz w:val="22"/>
          <w:szCs w:val="22"/>
        </w:rPr>
        <w:t>N</w:t>
      </w:r>
      <w:r w:rsidRPr="00394AAC">
        <w:rPr>
          <w:rFonts w:asciiTheme="minorHAnsi" w:hAnsiTheme="minorHAnsi"/>
          <w:sz w:val="22"/>
          <w:szCs w:val="22"/>
        </w:rPr>
        <w:t>/mm² selon NEN-EN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r w:rsidRPr="00394AAC">
        <w:rPr>
          <w:rFonts w:asciiTheme="minorHAnsi" w:hAnsiTheme="minorHAnsi"/>
          <w:sz w:val="22"/>
          <w:szCs w:val="22"/>
        </w:rPr>
        <w:t>13892-2:2002 au bout de 28 jours, à appliquer après avoir consulté le fabricant, et présentant le label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r w:rsidRPr="00394AAC">
        <w:rPr>
          <w:rFonts w:asciiTheme="minorHAnsi" w:hAnsiTheme="minorHAnsi"/>
          <w:sz w:val="22"/>
          <w:szCs w:val="22"/>
        </w:rPr>
        <w:t>EC1+ et l</w:t>
      </w:r>
      <w:r w:rsidR="00F13CA1" w:rsidRPr="00394AAC">
        <w:rPr>
          <w:rFonts w:asciiTheme="minorHAnsi" w:hAnsiTheme="minorHAnsi"/>
          <w:sz w:val="22"/>
          <w:szCs w:val="22"/>
        </w:rPr>
        <w:t>’</w:t>
      </w:r>
      <w:r w:rsidRPr="00394AAC">
        <w:rPr>
          <w:rFonts w:asciiTheme="minorHAnsi" w:hAnsiTheme="minorHAnsi"/>
          <w:sz w:val="22"/>
          <w:szCs w:val="22"/>
        </w:rPr>
        <w:t>étiquette 90</w:t>
      </w:r>
      <w:r w:rsidR="00DC3D85" w:rsidRPr="00394AAC">
        <w:rPr>
          <w:rFonts w:asciiTheme="minorHAnsi" w:hAnsiTheme="minorHAnsi"/>
          <w:sz w:val="22"/>
          <w:szCs w:val="22"/>
        </w:rPr>
        <w:t xml:space="preserve"> </w:t>
      </w:r>
      <w:r w:rsidRPr="00394AAC">
        <w:rPr>
          <w:rFonts w:asciiTheme="minorHAnsi" w:hAnsiTheme="minorHAnsi"/>
          <w:sz w:val="22"/>
          <w:szCs w:val="22"/>
        </w:rPr>
        <w:t>% moins de poussière. Ce dernier offrira un rendement de 1,5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r w:rsidRPr="00394AAC">
        <w:rPr>
          <w:rFonts w:asciiTheme="minorHAnsi" w:hAnsiTheme="minorHAnsi"/>
          <w:sz w:val="22"/>
          <w:szCs w:val="22"/>
        </w:rPr>
        <w:t>kg/m² par mm d</w:t>
      </w:r>
      <w:r w:rsidR="00F13CA1" w:rsidRPr="00394AAC">
        <w:rPr>
          <w:rFonts w:asciiTheme="minorHAnsi" w:hAnsiTheme="minorHAnsi"/>
          <w:sz w:val="22"/>
          <w:szCs w:val="22"/>
        </w:rPr>
        <w:t>’</w:t>
      </w:r>
      <w:r w:rsidRPr="00394AAC">
        <w:rPr>
          <w:rFonts w:asciiTheme="minorHAnsi" w:hAnsiTheme="minorHAnsi"/>
          <w:sz w:val="22"/>
          <w:szCs w:val="22"/>
        </w:rPr>
        <w:t>épaisseur de couche avec un emballage de 23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r w:rsidRPr="00394AAC">
        <w:rPr>
          <w:rFonts w:asciiTheme="minorHAnsi" w:hAnsiTheme="minorHAnsi"/>
          <w:sz w:val="22"/>
          <w:szCs w:val="22"/>
        </w:rPr>
        <w:t>kg.</w:t>
      </w:r>
    </w:p>
    <w:p w14:paraId="19078582" w14:textId="77777777" w:rsidR="00CE660B" w:rsidRPr="00394AAC" w:rsidRDefault="00CE660B" w:rsidP="00CE660B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t>L</w:t>
      </w:r>
      <w:r w:rsidR="00F13CA1" w:rsidRPr="00394AAC">
        <w:rPr>
          <w:rFonts w:asciiTheme="minorHAnsi" w:hAnsiTheme="minorHAnsi"/>
          <w:sz w:val="22"/>
          <w:szCs w:val="22"/>
        </w:rPr>
        <w:t>’</w:t>
      </w:r>
      <w:r w:rsidRPr="00394AAC">
        <w:rPr>
          <w:rFonts w:asciiTheme="minorHAnsi" w:hAnsiTheme="minorHAnsi"/>
          <w:sz w:val="22"/>
          <w:szCs w:val="22"/>
        </w:rPr>
        <w:t>épaisseur de la couche et la résistance de l</w:t>
      </w:r>
      <w:r w:rsidR="00F13CA1" w:rsidRPr="00394AAC">
        <w:rPr>
          <w:rFonts w:asciiTheme="minorHAnsi" w:hAnsiTheme="minorHAnsi"/>
          <w:sz w:val="22"/>
          <w:szCs w:val="22"/>
        </w:rPr>
        <w:t>’</w:t>
      </w:r>
      <w:r w:rsidRPr="00394AAC">
        <w:rPr>
          <w:rFonts w:asciiTheme="minorHAnsi" w:hAnsiTheme="minorHAnsi"/>
          <w:sz w:val="22"/>
          <w:szCs w:val="22"/>
        </w:rPr>
        <w:t>égalisation sont fonction de la charge ponctuelle permanente et de la nature du trafic.</w:t>
      </w:r>
    </w:p>
    <w:p w14:paraId="19078583" w14:textId="77777777" w:rsidR="00CE660B" w:rsidRPr="00394AAC" w:rsidRDefault="00CE660B" w:rsidP="00CE660B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t>La couche d</w:t>
      </w:r>
      <w:r w:rsidR="00F13CA1" w:rsidRPr="00394AAC">
        <w:rPr>
          <w:rFonts w:asciiTheme="minorHAnsi" w:hAnsiTheme="minorHAnsi"/>
          <w:sz w:val="22"/>
          <w:szCs w:val="22"/>
        </w:rPr>
        <w:t>’</w:t>
      </w:r>
      <w:r w:rsidRPr="00394AAC">
        <w:rPr>
          <w:rFonts w:asciiTheme="minorHAnsi" w:hAnsiTheme="minorHAnsi"/>
          <w:sz w:val="22"/>
          <w:szCs w:val="22"/>
        </w:rPr>
        <w:t>égalisation sera poncé</w:t>
      </w:r>
      <w:r w:rsidR="00A65622" w:rsidRPr="00394AAC">
        <w:rPr>
          <w:rFonts w:asciiTheme="minorHAnsi" w:hAnsiTheme="minorHAnsi"/>
          <w:sz w:val="22"/>
          <w:szCs w:val="22"/>
        </w:rPr>
        <w:t>e pour obtenir une surface parfaitement plane</w:t>
      </w:r>
      <w:r w:rsidRPr="00394AAC">
        <w:rPr>
          <w:rFonts w:asciiTheme="minorHAnsi" w:hAnsiTheme="minorHAnsi"/>
          <w:sz w:val="22"/>
          <w:szCs w:val="22"/>
        </w:rPr>
        <w:t>.</w:t>
      </w:r>
    </w:p>
    <w:p w14:paraId="19078584" w14:textId="77777777" w:rsidR="00CE660B" w:rsidRPr="00394AAC" w:rsidRDefault="00CE660B" w:rsidP="00884658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t>Utilise</w:t>
      </w:r>
      <w:r w:rsidR="007E67BB" w:rsidRPr="00394AAC">
        <w:rPr>
          <w:rFonts w:asciiTheme="minorHAnsi" w:hAnsiTheme="minorHAnsi"/>
          <w:sz w:val="22"/>
          <w:szCs w:val="22"/>
        </w:rPr>
        <w:t>r</w:t>
      </w:r>
      <w:r w:rsidRPr="00394AAC">
        <w:rPr>
          <w:rFonts w:asciiTheme="minorHAnsi" w:hAnsiTheme="minorHAnsi"/>
          <w:sz w:val="22"/>
          <w:szCs w:val="22"/>
        </w:rPr>
        <w:t xml:space="preserve"> dans une même pièce devant être de même couleur les mêmes numéros de lot et des numéros de rouleau consécutifs afin d</w:t>
      </w:r>
      <w:r w:rsidR="00F13CA1" w:rsidRPr="00394AAC">
        <w:rPr>
          <w:rFonts w:asciiTheme="minorHAnsi" w:hAnsiTheme="minorHAnsi"/>
          <w:sz w:val="22"/>
          <w:szCs w:val="22"/>
        </w:rPr>
        <w:t>’</w:t>
      </w:r>
      <w:r w:rsidRPr="00394AAC">
        <w:rPr>
          <w:rFonts w:asciiTheme="minorHAnsi" w:hAnsiTheme="minorHAnsi"/>
          <w:sz w:val="22"/>
          <w:szCs w:val="22"/>
        </w:rPr>
        <w:t>éviter les différences de couleur et de structure.</w:t>
      </w:r>
    </w:p>
    <w:p w14:paraId="19078585" w14:textId="77777777" w:rsidR="00AC6265" w:rsidRPr="00394AAC" w:rsidRDefault="00E66C7D" w:rsidP="00F02CFE">
      <w:pPr>
        <w:pStyle w:val="TxBrp5"/>
        <w:numPr>
          <w:ilvl w:val="0"/>
          <w:numId w:val="2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t>Les lés sont posés dans le m</w:t>
      </w:r>
      <w:r w:rsidR="008D40FE" w:rsidRPr="00394AAC">
        <w:rPr>
          <w:rFonts w:asciiTheme="minorHAnsi" w:hAnsiTheme="minorHAnsi"/>
          <w:sz w:val="22"/>
          <w:szCs w:val="22"/>
        </w:rPr>
        <w:t>ême</w:t>
      </w:r>
      <w:r w:rsidRPr="00394AAC">
        <w:rPr>
          <w:rFonts w:asciiTheme="minorHAnsi" w:hAnsiTheme="minorHAnsi"/>
          <w:sz w:val="22"/>
          <w:szCs w:val="22"/>
        </w:rPr>
        <w:t xml:space="preserve"> s</w:t>
      </w:r>
      <w:r w:rsidR="00F02CFE" w:rsidRPr="00394AAC">
        <w:rPr>
          <w:rFonts w:asciiTheme="minorHAnsi" w:hAnsiTheme="minorHAnsi"/>
          <w:sz w:val="22"/>
          <w:szCs w:val="22"/>
        </w:rPr>
        <w:t>ens.</w:t>
      </w:r>
    </w:p>
    <w:p w14:paraId="19078586" w14:textId="77777777" w:rsidR="00F04BB9" w:rsidRPr="001548C6" w:rsidRDefault="00F04BB9" w:rsidP="00F04BB9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548C6">
        <w:rPr>
          <w:rFonts w:asciiTheme="minorHAnsi" w:hAnsiTheme="minorHAnsi" w:cs="Arial"/>
          <w:sz w:val="22"/>
          <w:szCs w:val="22"/>
        </w:rPr>
        <w:t xml:space="preserve">Dans les couloirs où le trafic roulant a lieu, le revêtement </w:t>
      </w:r>
      <w:r>
        <w:rPr>
          <w:rFonts w:asciiTheme="minorHAnsi" w:hAnsiTheme="minorHAnsi" w:cs="Arial"/>
          <w:sz w:val="22"/>
          <w:szCs w:val="22"/>
        </w:rPr>
        <w:t xml:space="preserve">doit être placé </w:t>
      </w:r>
      <w:r w:rsidRPr="001548C6">
        <w:rPr>
          <w:rFonts w:asciiTheme="minorHAnsi" w:hAnsiTheme="minorHAnsi" w:cs="Arial"/>
          <w:sz w:val="22"/>
          <w:szCs w:val="22"/>
        </w:rPr>
        <w:t>dans le sens longitudinal.</w:t>
      </w:r>
    </w:p>
    <w:p w14:paraId="19078587" w14:textId="77777777" w:rsidR="00CE660B" w:rsidRPr="00394AAC" w:rsidRDefault="00E66C7D" w:rsidP="00CE660B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t xml:space="preserve">Le </w:t>
      </w:r>
      <w:r w:rsidRPr="00394AAC">
        <w:rPr>
          <w:rFonts w:asciiTheme="minorHAnsi" w:hAnsiTheme="minorHAnsi" w:cs="Arial"/>
          <w:sz w:val="22"/>
          <w:szCs w:val="22"/>
          <w:lang w:val="fr-FR"/>
        </w:rPr>
        <w:t>sol floqué</w:t>
      </w:r>
      <w:r w:rsidR="00A42F6F" w:rsidRPr="00394AAC">
        <w:rPr>
          <w:rFonts w:asciiTheme="minorHAnsi" w:hAnsiTheme="minorHAnsi"/>
          <w:sz w:val="22"/>
          <w:szCs w:val="22"/>
        </w:rPr>
        <w:t xml:space="preserve"> doit être collé avec un type de colle à base de dispersion acrylique de qualité présentant un poids spécifique de 1,27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r w:rsidR="00A42F6F" w:rsidRPr="00394AAC">
        <w:rPr>
          <w:rFonts w:asciiTheme="minorHAnsi" w:hAnsiTheme="minorHAnsi"/>
          <w:sz w:val="22"/>
          <w:szCs w:val="22"/>
        </w:rPr>
        <w:t>kg/l et un rendement de 225-275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r w:rsidR="00A42F6F" w:rsidRPr="00394AAC">
        <w:rPr>
          <w:rFonts w:asciiTheme="minorHAnsi" w:hAnsiTheme="minorHAnsi"/>
          <w:sz w:val="22"/>
          <w:szCs w:val="22"/>
        </w:rPr>
        <w:t>g</w:t>
      </w:r>
      <w:r w:rsidR="00DC3D85" w:rsidRPr="00394AAC">
        <w:rPr>
          <w:rFonts w:asciiTheme="minorHAnsi" w:hAnsiTheme="minorHAnsi"/>
          <w:sz w:val="22"/>
          <w:szCs w:val="22"/>
        </w:rPr>
        <w:t>r</w:t>
      </w:r>
      <w:r w:rsidR="00A42F6F" w:rsidRPr="00394AAC">
        <w:rPr>
          <w:rFonts w:asciiTheme="minorHAnsi" w:hAnsiTheme="minorHAnsi"/>
          <w:sz w:val="22"/>
          <w:szCs w:val="22"/>
        </w:rPr>
        <w:t xml:space="preserve">/m² ; il doit en </w:t>
      </w:r>
      <w:r w:rsidR="00A42F6F" w:rsidRPr="00394AAC">
        <w:rPr>
          <w:rFonts w:asciiTheme="minorHAnsi" w:hAnsiTheme="minorHAnsi"/>
          <w:sz w:val="22"/>
          <w:szCs w:val="22"/>
        </w:rPr>
        <w:lastRenderedPageBreak/>
        <w:t>outre porter le label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r w:rsidR="00A42F6F" w:rsidRPr="00394AAC">
        <w:rPr>
          <w:rFonts w:asciiTheme="minorHAnsi" w:hAnsiTheme="minorHAnsi"/>
          <w:sz w:val="22"/>
          <w:szCs w:val="22"/>
        </w:rPr>
        <w:t xml:space="preserve">EC1+ conformément à EN 13999-2/4 ainsi que le label </w:t>
      </w:r>
      <w:r w:rsidR="00F13CA1" w:rsidRPr="00394AAC">
        <w:rPr>
          <w:rFonts w:asciiTheme="minorHAnsi" w:hAnsiTheme="minorHAnsi"/>
          <w:sz w:val="22"/>
          <w:szCs w:val="22"/>
        </w:rPr>
        <w:t>« </w:t>
      </w:r>
      <w:r w:rsidR="00A42F6F" w:rsidRPr="00394AAC">
        <w:rPr>
          <w:rFonts w:asciiTheme="minorHAnsi" w:hAnsiTheme="minorHAnsi"/>
          <w:sz w:val="22"/>
          <w:szCs w:val="22"/>
        </w:rPr>
        <w:t xml:space="preserve">Der </w:t>
      </w:r>
      <w:proofErr w:type="spellStart"/>
      <w:r w:rsidR="00A42F6F" w:rsidRPr="00394AAC">
        <w:rPr>
          <w:rFonts w:asciiTheme="minorHAnsi" w:hAnsiTheme="minorHAnsi"/>
          <w:sz w:val="22"/>
          <w:szCs w:val="22"/>
        </w:rPr>
        <w:t>Blaue</w:t>
      </w:r>
      <w:proofErr w:type="spellEnd"/>
      <w:r w:rsidR="00A42F6F" w:rsidRPr="00394AAC">
        <w:rPr>
          <w:rFonts w:asciiTheme="minorHAnsi" w:hAnsiTheme="minorHAnsi"/>
          <w:sz w:val="22"/>
          <w:szCs w:val="22"/>
        </w:rPr>
        <w:t xml:space="preserve"> Engel</w:t>
      </w:r>
      <w:r w:rsidR="00F13CA1" w:rsidRPr="00394AAC">
        <w:rPr>
          <w:rFonts w:asciiTheme="minorHAnsi" w:hAnsiTheme="minorHAnsi"/>
          <w:sz w:val="22"/>
          <w:szCs w:val="22"/>
        </w:rPr>
        <w:t> »</w:t>
      </w:r>
      <w:r w:rsidR="00A42F6F" w:rsidRPr="00394AAC">
        <w:rPr>
          <w:rFonts w:asciiTheme="minorHAnsi" w:hAnsiTheme="minorHAnsi"/>
          <w:sz w:val="22"/>
          <w:szCs w:val="22"/>
        </w:rPr>
        <w:t>. Cette colle est toujours appliquée avec une denture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r w:rsidR="00A42F6F" w:rsidRPr="00394AAC">
        <w:rPr>
          <w:rFonts w:asciiTheme="minorHAnsi" w:hAnsiTheme="minorHAnsi"/>
          <w:sz w:val="22"/>
          <w:szCs w:val="22"/>
        </w:rPr>
        <w:t>A2 et doit être appr</w:t>
      </w:r>
      <w:r w:rsidRPr="00394AAC">
        <w:rPr>
          <w:rFonts w:asciiTheme="minorHAnsi" w:hAnsiTheme="minorHAnsi"/>
          <w:sz w:val="22"/>
          <w:szCs w:val="22"/>
        </w:rPr>
        <w:t xml:space="preserve">ouvée par le fabricant du </w:t>
      </w:r>
      <w:r w:rsidRPr="00394AAC">
        <w:rPr>
          <w:rFonts w:asciiTheme="minorHAnsi" w:hAnsiTheme="minorHAnsi" w:cs="Arial"/>
          <w:sz w:val="22"/>
          <w:szCs w:val="22"/>
          <w:lang w:val="fr-FR"/>
        </w:rPr>
        <w:t>sol floqué.</w:t>
      </w:r>
    </w:p>
    <w:p w14:paraId="19078588" w14:textId="77777777" w:rsidR="000A6BC8" w:rsidRPr="00394AAC" w:rsidRDefault="00E66C7D" w:rsidP="00884658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t>Le</w:t>
      </w:r>
      <w:r w:rsidRPr="00394AAC">
        <w:rPr>
          <w:rFonts w:asciiTheme="minorHAnsi" w:hAnsiTheme="minorHAnsi" w:cs="Arial"/>
          <w:sz w:val="22"/>
          <w:szCs w:val="22"/>
          <w:lang w:val="fr-FR"/>
        </w:rPr>
        <w:t xml:space="preserve"> sol floqué</w:t>
      </w:r>
      <w:r w:rsidR="000A6BC8" w:rsidRPr="00394AAC">
        <w:rPr>
          <w:rFonts w:asciiTheme="minorHAnsi" w:hAnsiTheme="minorHAnsi"/>
          <w:sz w:val="22"/>
          <w:szCs w:val="22"/>
        </w:rPr>
        <w:t xml:space="preserve"> doit être posé dan</w:t>
      </w:r>
      <w:r w:rsidR="00AC6265" w:rsidRPr="00394AAC">
        <w:rPr>
          <w:rFonts w:asciiTheme="minorHAnsi" w:hAnsiTheme="minorHAnsi"/>
          <w:sz w:val="22"/>
          <w:szCs w:val="22"/>
        </w:rPr>
        <w:t>s un lit de colle à moitié sec</w:t>
      </w:r>
      <w:r w:rsidR="00AC6265" w:rsidRPr="00394AAC">
        <w:rPr>
          <w:rFonts w:asciiTheme="minorHAnsi" w:hAnsiTheme="minorHAnsi"/>
          <w:color w:val="222222"/>
          <w:sz w:val="22"/>
          <w:szCs w:val="22"/>
          <w:lang w:val="fr-FR"/>
        </w:rPr>
        <w:t xml:space="preserve"> et sera pressé de préférence lisse avec une spatule afin de prévenir toute possibilité de bulles d'air sous le revêtement de sol.</w:t>
      </w:r>
    </w:p>
    <w:p w14:paraId="19078589" w14:textId="77777777" w:rsidR="00CE660B" w:rsidRPr="00394AAC" w:rsidRDefault="00E66C7D" w:rsidP="00E66C7D">
      <w:pPr>
        <w:pStyle w:val="TxBrp5"/>
        <w:numPr>
          <w:ilvl w:val="0"/>
          <w:numId w:val="2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t>Le roulage du</w:t>
      </w:r>
      <w:r w:rsidRPr="00394AAC">
        <w:rPr>
          <w:rFonts w:asciiTheme="minorHAnsi" w:hAnsiTheme="minorHAnsi" w:cs="Arial"/>
          <w:sz w:val="22"/>
          <w:szCs w:val="22"/>
          <w:lang w:val="fr-FR"/>
        </w:rPr>
        <w:t xml:space="preserve"> sol floqué</w:t>
      </w:r>
      <w:r w:rsidR="00CE660B" w:rsidRPr="00394AAC">
        <w:rPr>
          <w:rFonts w:asciiTheme="minorHAnsi" w:hAnsiTheme="minorHAnsi"/>
          <w:sz w:val="22"/>
          <w:szCs w:val="22"/>
        </w:rPr>
        <w:t xml:space="preserve"> se fait avec un rouleau d</w:t>
      </w:r>
      <w:r w:rsidR="00F13CA1" w:rsidRPr="00394AAC">
        <w:rPr>
          <w:rFonts w:asciiTheme="minorHAnsi" w:hAnsiTheme="minorHAnsi"/>
          <w:sz w:val="22"/>
          <w:szCs w:val="22"/>
        </w:rPr>
        <w:t>’</w:t>
      </w:r>
      <w:r w:rsidR="00CE660B" w:rsidRPr="00394AAC">
        <w:rPr>
          <w:rFonts w:asciiTheme="minorHAnsi" w:hAnsiTheme="minorHAnsi"/>
          <w:sz w:val="22"/>
          <w:szCs w:val="22"/>
        </w:rPr>
        <w:t>env. 65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r w:rsidR="00CE660B" w:rsidRPr="00394AAC">
        <w:rPr>
          <w:rFonts w:asciiTheme="minorHAnsi" w:hAnsiTheme="minorHAnsi"/>
          <w:sz w:val="22"/>
          <w:szCs w:val="22"/>
        </w:rPr>
        <w:t>kg dans deux sens, d</w:t>
      </w:r>
      <w:r w:rsidR="00F13CA1" w:rsidRPr="00394AAC">
        <w:rPr>
          <w:rFonts w:asciiTheme="minorHAnsi" w:hAnsiTheme="minorHAnsi"/>
          <w:sz w:val="22"/>
          <w:szCs w:val="22"/>
        </w:rPr>
        <w:t>’</w:t>
      </w:r>
      <w:r w:rsidR="00CE660B" w:rsidRPr="00394AAC">
        <w:rPr>
          <w:rFonts w:asciiTheme="minorHAnsi" w:hAnsiTheme="minorHAnsi"/>
          <w:sz w:val="22"/>
          <w:szCs w:val="22"/>
        </w:rPr>
        <w:t xml:space="preserve">abord dans la largeur et ensuite dans la longueur des lés posés. </w:t>
      </w:r>
      <w:r w:rsidRPr="00394AAC">
        <w:rPr>
          <w:rFonts w:asciiTheme="minorHAnsi" w:hAnsiTheme="minorHAnsi"/>
          <w:sz w:val="22"/>
          <w:szCs w:val="22"/>
        </w:rPr>
        <w:t xml:space="preserve">Si le </w:t>
      </w:r>
      <w:r w:rsidRPr="00394AAC">
        <w:rPr>
          <w:rFonts w:asciiTheme="minorHAnsi" w:hAnsiTheme="minorHAnsi" w:cs="Arial"/>
          <w:sz w:val="22"/>
          <w:szCs w:val="22"/>
          <w:lang w:val="fr-FR"/>
        </w:rPr>
        <w:t>sol floqué</w:t>
      </w:r>
      <w:r w:rsidR="00CE660B" w:rsidRPr="00394AAC">
        <w:rPr>
          <w:rFonts w:asciiTheme="minorHAnsi" w:hAnsiTheme="minorHAnsi"/>
          <w:sz w:val="22"/>
          <w:szCs w:val="22"/>
        </w:rPr>
        <w:t xml:space="preserve"> ne peut pas être roulé avec le gros rouleau, on utilisera un rou</w:t>
      </w:r>
      <w:r w:rsidR="008D40FE" w:rsidRPr="00394AAC">
        <w:rPr>
          <w:rFonts w:asciiTheme="minorHAnsi" w:hAnsiTheme="minorHAnsi"/>
          <w:sz w:val="22"/>
          <w:szCs w:val="22"/>
        </w:rPr>
        <w:t xml:space="preserve">leau manuel. </w:t>
      </w:r>
    </w:p>
    <w:p w14:paraId="1907858A" w14:textId="77777777" w:rsidR="004D3587" w:rsidRPr="00394AAC" w:rsidRDefault="00E66C7D" w:rsidP="00CE660B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t xml:space="preserve">Le </w:t>
      </w:r>
      <w:r w:rsidRPr="00394AAC">
        <w:rPr>
          <w:rFonts w:asciiTheme="minorHAnsi" w:hAnsiTheme="minorHAnsi" w:cs="Arial"/>
          <w:sz w:val="22"/>
          <w:szCs w:val="22"/>
          <w:lang w:val="fr-FR"/>
        </w:rPr>
        <w:t>sol floqué</w:t>
      </w:r>
      <w:r w:rsidR="004D3587" w:rsidRPr="00394AAC">
        <w:rPr>
          <w:rFonts w:asciiTheme="minorHAnsi" w:hAnsiTheme="minorHAnsi"/>
          <w:sz w:val="22"/>
          <w:szCs w:val="22"/>
        </w:rPr>
        <w:t xml:space="preserve"> est fini contre le mur en fonction de la plinthe choisie.</w:t>
      </w:r>
    </w:p>
    <w:p w14:paraId="1907858B" w14:textId="77777777" w:rsidR="00CE660B" w:rsidRPr="00394AAC" w:rsidRDefault="008D40FE" w:rsidP="00CE660B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t xml:space="preserve">Nettoyage </w:t>
      </w:r>
      <w:r w:rsidR="00CE660B" w:rsidRPr="00394AAC">
        <w:rPr>
          <w:rFonts w:asciiTheme="minorHAnsi" w:hAnsiTheme="minorHAnsi"/>
          <w:sz w:val="22"/>
          <w:szCs w:val="22"/>
        </w:rPr>
        <w:t>du revêtement de sol, y compris l</w:t>
      </w:r>
      <w:r w:rsidR="00F13CA1" w:rsidRPr="00394AAC">
        <w:rPr>
          <w:rFonts w:asciiTheme="minorHAnsi" w:hAnsiTheme="minorHAnsi"/>
          <w:sz w:val="22"/>
          <w:szCs w:val="22"/>
        </w:rPr>
        <w:t>’</w:t>
      </w:r>
      <w:r w:rsidR="00CE660B" w:rsidRPr="00394AAC">
        <w:rPr>
          <w:rFonts w:asciiTheme="minorHAnsi" w:hAnsiTheme="minorHAnsi"/>
          <w:sz w:val="22"/>
          <w:szCs w:val="22"/>
        </w:rPr>
        <w:t>élimination de la colle excédentaire.</w:t>
      </w:r>
    </w:p>
    <w:p w14:paraId="1907858C" w14:textId="77777777" w:rsidR="00DC3D85" w:rsidRDefault="00DC3D85" w:rsidP="00CE660B">
      <w:pPr>
        <w:tabs>
          <w:tab w:val="left" w:pos="323"/>
        </w:tabs>
        <w:rPr>
          <w:rFonts w:asciiTheme="minorHAnsi" w:hAnsiTheme="minorHAnsi" w:cs="Arial"/>
          <w:sz w:val="22"/>
          <w:szCs w:val="22"/>
          <w:u w:val="single"/>
        </w:rPr>
      </w:pPr>
    </w:p>
    <w:p w14:paraId="1907858D" w14:textId="77777777" w:rsidR="00F04BB9" w:rsidRPr="00394AAC" w:rsidRDefault="00F04BB9" w:rsidP="00CE660B">
      <w:pPr>
        <w:tabs>
          <w:tab w:val="left" w:pos="323"/>
        </w:tabs>
        <w:rPr>
          <w:rFonts w:asciiTheme="minorHAnsi" w:hAnsiTheme="minorHAnsi" w:cs="Arial"/>
          <w:sz w:val="22"/>
          <w:szCs w:val="22"/>
          <w:u w:val="single"/>
        </w:rPr>
      </w:pPr>
    </w:p>
    <w:p w14:paraId="1907858E" w14:textId="77777777" w:rsidR="00C72C65" w:rsidRPr="00394AAC" w:rsidRDefault="00C72C65" w:rsidP="00C72C65">
      <w:pPr>
        <w:pStyle w:val="TxBrp4"/>
        <w:spacing w:line="240" w:lineRule="auto"/>
        <w:rPr>
          <w:rFonts w:asciiTheme="minorHAnsi" w:hAnsiTheme="minorHAnsi"/>
          <w:sz w:val="22"/>
          <w:szCs w:val="22"/>
          <w:u w:val="single"/>
        </w:rPr>
      </w:pPr>
      <w:r w:rsidRPr="00394AAC">
        <w:rPr>
          <w:rFonts w:asciiTheme="minorHAnsi" w:hAnsiTheme="minorHAnsi"/>
          <w:sz w:val="22"/>
          <w:szCs w:val="22"/>
          <w:u w:val="single"/>
        </w:rPr>
        <w:t>Protection</w:t>
      </w:r>
    </w:p>
    <w:p w14:paraId="1907858F" w14:textId="77777777" w:rsidR="00DC3D85" w:rsidRPr="00394AAC" w:rsidRDefault="00DC3D85" w:rsidP="00C72C65">
      <w:pPr>
        <w:pStyle w:val="TxBrp4"/>
        <w:spacing w:line="240" w:lineRule="auto"/>
        <w:rPr>
          <w:rFonts w:asciiTheme="minorHAnsi" w:hAnsiTheme="minorHAnsi" w:cs="Arial"/>
          <w:sz w:val="22"/>
          <w:szCs w:val="22"/>
          <w:u w:val="single"/>
        </w:rPr>
      </w:pPr>
    </w:p>
    <w:p w14:paraId="19078590" w14:textId="77777777" w:rsidR="00C72C65" w:rsidRPr="00394AAC" w:rsidRDefault="00C72C65" w:rsidP="007E67BB">
      <w:pPr>
        <w:rPr>
          <w:rFonts w:asciiTheme="minorHAnsi" w:hAnsiTheme="minorHAnsi" w:cs="Arial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t>Le revêtement de sol doit être protégé pendant toute la durée des travaux sur le chantier. L</w:t>
      </w:r>
      <w:r w:rsidR="00F13CA1" w:rsidRPr="00394AAC">
        <w:rPr>
          <w:rFonts w:asciiTheme="minorHAnsi" w:hAnsiTheme="minorHAnsi"/>
          <w:sz w:val="22"/>
          <w:szCs w:val="22"/>
        </w:rPr>
        <w:t>’</w:t>
      </w:r>
      <w:r w:rsidRPr="00394AAC">
        <w:rPr>
          <w:rFonts w:asciiTheme="minorHAnsi" w:hAnsiTheme="minorHAnsi"/>
          <w:sz w:val="22"/>
          <w:szCs w:val="22"/>
        </w:rPr>
        <w:t>entrepreneur choisira pour cela un film de protection adapté ou une protection similaire,</w:t>
      </w:r>
      <w:r w:rsidR="007E67BB" w:rsidRPr="00394AAC">
        <w:rPr>
          <w:rFonts w:asciiTheme="minorHAnsi" w:hAnsiTheme="minorHAnsi"/>
          <w:sz w:val="22"/>
          <w:szCs w:val="22"/>
        </w:rPr>
        <w:t xml:space="preserve"> </w:t>
      </w:r>
      <w:r w:rsidRPr="00394AAC">
        <w:rPr>
          <w:rFonts w:asciiTheme="minorHAnsi" w:hAnsiTheme="minorHAnsi"/>
          <w:sz w:val="22"/>
          <w:szCs w:val="22"/>
        </w:rPr>
        <w:t>en fonction des charges et de la circulation attendues</w:t>
      </w:r>
      <w:r w:rsidR="007E67BB" w:rsidRPr="00394AAC">
        <w:rPr>
          <w:rFonts w:asciiTheme="minorHAnsi" w:hAnsiTheme="minorHAnsi"/>
          <w:sz w:val="22"/>
          <w:szCs w:val="22"/>
        </w:rPr>
        <w:t xml:space="preserve"> sur le chantier</w:t>
      </w:r>
      <w:r w:rsidRPr="00394AAC">
        <w:rPr>
          <w:rFonts w:asciiTheme="minorHAnsi" w:hAnsiTheme="minorHAnsi"/>
          <w:sz w:val="22"/>
          <w:szCs w:val="22"/>
        </w:rPr>
        <w:t>. Le but recherché est de préserver le caractère neuf du revêtement de sol, sans éraflure ni dommages mécaniques.</w:t>
      </w:r>
    </w:p>
    <w:p w14:paraId="19078591" w14:textId="77777777" w:rsidR="00C72C65" w:rsidRPr="00394AAC" w:rsidRDefault="00C72C65" w:rsidP="00C72C65">
      <w:pPr>
        <w:pStyle w:val="TxBrp11"/>
        <w:tabs>
          <w:tab w:val="left" w:pos="204"/>
        </w:tabs>
        <w:spacing w:line="240" w:lineRule="auto"/>
        <w:rPr>
          <w:rFonts w:asciiTheme="minorHAnsi" w:hAnsiTheme="minorHAnsi" w:cs="Arial"/>
          <w:sz w:val="22"/>
          <w:szCs w:val="22"/>
        </w:rPr>
      </w:pPr>
    </w:p>
    <w:p w14:paraId="19078592" w14:textId="77777777" w:rsidR="00DC3D85" w:rsidRPr="00394AAC" w:rsidRDefault="00DC3D85" w:rsidP="00C72C65">
      <w:pPr>
        <w:pStyle w:val="TxBrp11"/>
        <w:tabs>
          <w:tab w:val="left" w:pos="204"/>
        </w:tabs>
        <w:spacing w:line="240" w:lineRule="auto"/>
        <w:rPr>
          <w:rFonts w:asciiTheme="minorHAnsi" w:hAnsiTheme="minorHAnsi" w:cs="Arial"/>
          <w:sz w:val="22"/>
          <w:szCs w:val="22"/>
        </w:rPr>
      </w:pPr>
    </w:p>
    <w:p w14:paraId="19078593" w14:textId="77777777" w:rsidR="00C72C65" w:rsidRPr="00394AAC" w:rsidRDefault="00C72C65" w:rsidP="00C72C65">
      <w:pPr>
        <w:rPr>
          <w:rFonts w:asciiTheme="minorHAnsi" w:hAnsiTheme="minorHAnsi" w:cs="Arial"/>
          <w:sz w:val="22"/>
          <w:szCs w:val="22"/>
          <w:u w:val="single"/>
        </w:rPr>
      </w:pPr>
      <w:r w:rsidRPr="00394AAC">
        <w:rPr>
          <w:rFonts w:asciiTheme="minorHAnsi" w:hAnsiTheme="minorHAnsi"/>
          <w:sz w:val="22"/>
          <w:szCs w:val="22"/>
          <w:u w:val="single"/>
        </w:rPr>
        <w:t>Entretie</w:t>
      </w:r>
      <w:r w:rsidR="007E67BB" w:rsidRPr="00394AAC">
        <w:rPr>
          <w:rFonts w:asciiTheme="minorHAnsi" w:hAnsiTheme="minorHAnsi"/>
          <w:sz w:val="22"/>
          <w:szCs w:val="22"/>
          <w:u w:val="single"/>
        </w:rPr>
        <w:t>n et soin du revêtement de sol</w:t>
      </w:r>
    </w:p>
    <w:p w14:paraId="19078594" w14:textId="77777777" w:rsidR="00DC3D85" w:rsidRPr="00394AAC" w:rsidRDefault="00DC3D85" w:rsidP="00C72C65">
      <w:pPr>
        <w:pStyle w:val="TxBrp4"/>
        <w:spacing w:line="240" w:lineRule="auto"/>
        <w:rPr>
          <w:rFonts w:asciiTheme="minorHAnsi" w:hAnsiTheme="minorHAnsi"/>
          <w:sz w:val="22"/>
          <w:szCs w:val="22"/>
        </w:rPr>
      </w:pPr>
    </w:p>
    <w:p w14:paraId="19078595" w14:textId="77777777" w:rsidR="00C72C65" w:rsidRPr="00394AAC" w:rsidRDefault="00C72C65" w:rsidP="00C72C65">
      <w:pPr>
        <w:pStyle w:val="TxBrp4"/>
        <w:spacing w:line="240" w:lineRule="auto"/>
        <w:rPr>
          <w:rFonts w:asciiTheme="minorHAnsi" w:hAnsiTheme="minorHAnsi" w:cs="Arial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t>Une fiche technique fournissant les instructions de nettoyage doit être fournie à l</w:t>
      </w:r>
      <w:r w:rsidR="00F13CA1" w:rsidRPr="00394AAC">
        <w:rPr>
          <w:rFonts w:asciiTheme="minorHAnsi" w:hAnsiTheme="minorHAnsi"/>
          <w:sz w:val="22"/>
          <w:szCs w:val="22"/>
        </w:rPr>
        <w:t>’</w:t>
      </w:r>
      <w:r w:rsidRPr="00394AAC">
        <w:rPr>
          <w:rFonts w:asciiTheme="minorHAnsi" w:hAnsiTheme="minorHAnsi"/>
          <w:sz w:val="22"/>
          <w:szCs w:val="22"/>
        </w:rPr>
        <w:t>architecte et au maître de l’ouvrage pendant la réunion de chantier. Les instructions de nettoyage prescrites par le fabricant doivent être scrupuleusement respectées.</w:t>
      </w:r>
    </w:p>
    <w:p w14:paraId="19078596" w14:textId="77777777" w:rsidR="00C72C65" w:rsidRPr="00394AAC" w:rsidRDefault="00C72C65" w:rsidP="00C72C65">
      <w:pPr>
        <w:pStyle w:val="TxBrp4"/>
        <w:spacing w:line="240" w:lineRule="auto"/>
        <w:rPr>
          <w:rFonts w:asciiTheme="minorHAnsi" w:hAnsiTheme="minorHAnsi" w:cs="Arial"/>
          <w:sz w:val="22"/>
          <w:szCs w:val="22"/>
        </w:rPr>
      </w:pPr>
    </w:p>
    <w:p w14:paraId="19078597" w14:textId="77777777" w:rsidR="00DC3D85" w:rsidRPr="00394AAC" w:rsidRDefault="00DC3D85" w:rsidP="00C72C65">
      <w:pPr>
        <w:pStyle w:val="TxBrp4"/>
        <w:spacing w:line="240" w:lineRule="auto"/>
        <w:rPr>
          <w:rFonts w:asciiTheme="minorHAnsi" w:hAnsiTheme="minorHAnsi" w:cs="Arial"/>
          <w:sz w:val="22"/>
          <w:szCs w:val="22"/>
        </w:rPr>
      </w:pPr>
    </w:p>
    <w:p w14:paraId="19078598" w14:textId="77777777" w:rsidR="00C72C65" w:rsidRPr="00394AAC" w:rsidRDefault="00C72C65" w:rsidP="00C72C65">
      <w:pPr>
        <w:rPr>
          <w:rFonts w:asciiTheme="minorHAnsi" w:hAnsiTheme="minorHAnsi" w:cs="Arial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  <w:u w:val="single"/>
        </w:rPr>
        <w:t>Mesures préventives</w:t>
      </w:r>
    </w:p>
    <w:p w14:paraId="19078599" w14:textId="77777777" w:rsidR="00DC3D85" w:rsidRPr="00394AAC" w:rsidRDefault="00DC3D85" w:rsidP="00C72C65">
      <w:pPr>
        <w:pStyle w:val="TxBrp4"/>
        <w:spacing w:line="240" w:lineRule="auto"/>
        <w:rPr>
          <w:rFonts w:asciiTheme="minorHAnsi" w:hAnsiTheme="minorHAnsi"/>
          <w:sz w:val="22"/>
          <w:szCs w:val="22"/>
        </w:rPr>
      </w:pPr>
    </w:p>
    <w:p w14:paraId="1907859A" w14:textId="77777777" w:rsidR="00C72C65" w:rsidRPr="00394AAC" w:rsidRDefault="00C72C65" w:rsidP="00C72C65">
      <w:pPr>
        <w:pStyle w:val="TxBrp4"/>
        <w:spacing w:line="240" w:lineRule="auto"/>
        <w:rPr>
          <w:rFonts w:asciiTheme="minorHAnsi" w:hAnsiTheme="minorHAnsi" w:cs="Arial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t xml:space="preserve">Prévoyez un paillasson </w:t>
      </w:r>
      <w:r w:rsidR="00DC3D85" w:rsidRPr="00394AAC">
        <w:rPr>
          <w:rFonts w:asciiTheme="minorHAnsi" w:hAnsiTheme="minorHAnsi"/>
          <w:sz w:val="22"/>
          <w:szCs w:val="22"/>
        </w:rPr>
        <w:t>tuf</w:t>
      </w:r>
      <w:r w:rsidR="00F40501" w:rsidRPr="00394AAC">
        <w:rPr>
          <w:rFonts w:asciiTheme="minorHAnsi" w:hAnsiTheme="minorHAnsi"/>
          <w:sz w:val="22"/>
          <w:szCs w:val="22"/>
        </w:rPr>
        <w:t>té</w:t>
      </w:r>
      <w:r w:rsidRPr="00394AAC">
        <w:rPr>
          <w:rFonts w:asciiTheme="minorHAnsi" w:hAnsiTheme="minorHAnsi"/>
          <w:sz w:val="22"/>
          <w:szCs w:val="22"/>
        </w:rPr>
        <w:t xml:space="preserve"> </w:t>
      </w:r>
      <w:r w:rsidR="005D04DA" w:rsidRPr="00394AAC">
        <w:rPr>
          <w:rFonts w:asciiTheme="minorHAnsi" w:hAnsiTheme="minorHAnsi"/>
          <w:sz w:val="22"/>
          <w:szCs w:val="22"/>
        </w:rPr>
        <w:t xml:space="preserve">avec fils </w:t>
      </w:r>
      <w:r w:rsidR="00F40501" w:rsidRPr="00394AAC">
        <w:rPr>
          <w:rFonts w:asciiTheme="minorHAnsi" w:hAnsiTheme="minorHAnsi"/>
          <w:sz w:val="22"/>
          <w:szCs w:val="22"/>
        </w:rPr>
        <w:t>grattant</w:t>
      </w:r>
      <w:r w:rsidRPr="00394AAC">
        <w:rPr>
          <w:rFonts w:asciiTheme="minorHAnsi" w:hAnsiTheme="minorHAnsi"/>
          <w:sz w:val="22"/>
          <w:szCs w:val="22"/>
        </w:rPr>
        <w:t xml:space="preserve"> d</w:t>
      </w:r>
      <w:r w:rsidR="00F13CA1" w:rsidRPr="00394AAC">
        <w:rPr>
          <w:rFonts w:asciiTheme="minorHAnsi" w:hAnsiTheme="minorHAnsi"/>
          <w:sz w:val="22"/>
          <w:szCs w:val="22"/>
        </w:rPr>
        <w:t>’</w:t>
      </w:r>
      <w:r w:rsidRPr="00394AAC">
        <w:rPr>
          <w:rFonts w:asciiTheme="minorHAnsi" w:hAnsiTheme="minorHAnsi"/>
          <w:sz w:val="22"/>
          <w:szCs w:val="22"/>
        </w:rPr>
        <w:t>environ 10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r w:rsidRPr="00394AAC">
        <w:rPr>
          <w:rFonts w:asciiTheme="minorHAnsi" w:hAnsiTheme="minorHAnsi"/>
          <w:sz w:val="22"/>
          <w:szCs w:val="22"/>
        </w:rPr>
        <w:t>mm d</w:t>
      </w:r>
      <w:r w:rsidR="00F13CA1" w:rsidRPr="00394AAC">
        <w:rPr>
          <w:rFonts w:asciiTheme="minorHAnsi" w:hAnsiTheme="minorHAnsi"/>
          <w:sz w:val="22"/>
          <w:szCs w:val="22"/>
        </w:rPr>
        <w:t>’</w:t>
      </w:r>
      <w:r w:rsidRPr="00394AAC">
        <w:rPr>
          <w:rFonts w:asciiTheme="minorHAnsi" w:hAnsiTheme="minorHAnsi"/>
          <w:sz w:val="22"/>
          <w:szCs w:val="22"/>
        </w:rPr>
        <w:t>épaisseur et environ 3700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r w:rsidRPr="00394AAC">
        <w:rPr>
          <w:rFonts w:asciiTheme="minorHAnsi" w:hAnsiTheme="minorHAnsi"/>
          <w:sz w:val="22"/>
          <w:szCs w:val="22"/>
        </w:rPr>
        <w:t>g</w:t>
      </w:r>
      <w:r w:rsidR="00DC3D85" w:rsidRPr="00394AAC">
        <w:rPr>
          <w:rFonts w:asciiTheme="minorHAnsi" w:hAnsiTheme="minorHAnsi"/>
          <w:sz w:val="22"/>
          <w:szCs w:val="22"/>
        </w:rPr>
        <w:t>r</w:t>
      </w:r>
      <w:r w:rsidRPr="00394AAC">
        <w:rPr>
          <w:rFonts w:asciiTheme="minorHAnsi" w:hAnsiTheme="minorHAnsi"/>
          <w:sz w:val="22"/>
          <w:szCs w:val="22"/>
        </w:rPr>
        <w:t>/m² avec un poil coupé 5/32</w:t>
      </w:r>
      <w:r w:rsidR="00F13CA1" w:rsidRPr="00394AAC">
        <w:rPr>
          <w:rFonts w:asciiTheme="minorHAnsi" w:hAnsiTheme="minorHAnsi"/>
          <w:sz w:val="22"/>
          <w:szCs w:val="22"/>
        </w:rPr>
        <w:t> »</w:t>
      </w:r>
      <w:r w:rsidRPr="00394AAC">
        <w:rPr>
          <w:rFonts w:asciiTheme="minorHAnsi" w:hAnsiTheme="minorHAnsi"/>
          <w:sz w:val="22"/>
          <w:szCs w:val="22"/>
        </w:rPr>
        <w:t xml:space="preserve"> 100% en polyamide BCF </w:t>
      </w:r>
      <w:proofErr w:type="spellStart"/>
      <w:r w:rsidRPr="00394AAC">
        <w:rPr>
          <w:rFonts w:asciiTheme="minorHAnsi" w:hAnsiTheme="minorHAnsi"/>
          <w:sz w:val="22"/>
          <w:szCs w:val="22"/>
        </w:rPr>
        <w:t>Laufaron</w:t>
      </w:r>
      <w:proofErr w:type="spellEnd"/>
      <w:r w:rsidR="00F13CA1" w:rsidRPr="00394AAC">
        <w:rPr>
          <w:rFonts w:asciiTheme="minorHAnsi" w:hAnsiTheme="minorHAnsi"/>
          <w:sz w:val="22"/>
          <w:szCs w:val="22"/>
        </w:rPr>
        <w:t> </w:t>
      </w:r>
      <w:r w:rsidRPr="00394AAC">
        <w:rPr>
          <w:rFonts w:asciiTheme="minorHAnsi" w:hAnsiTheme="minorHAnsi"/>
          <w:sz w:val="22"/>
          <w:szCs w:val="22"/>
        </w:rPr>
        <w:t>20 et 420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proofErr w:type="spellStart"/>
      <w:r w:rsidRPr="00394AAC">
        <w:rPr>
          <w:rFonts w:asciiTheme="minorHAnsi" w:hAnsiTheme="minorHAnsi"/>
          <w:sz w:val="22"/>
          <w:szCs w:val="22"/>
        </w:rPr>
        <w:t>dtex</w:t>
      </w:r>
      <w:proofErr w:type="spellEnd"/>
      <w:r w:rsidRPr="00394AAC">
        <w:rPr>
          <w:rFonts w:asciiTheme="minorHAnsi" w:hAnsiTheme="minorHAnsi"/>
          <w:sz w:val="22"/>
          <w:szCs w:val="22"/>
        </w:rPr>
        <w:t>, coloré par pigment et ancré dans un endos en vinyle étanche. Le paillasson doit être prévu à toutes les entrées du bâtiment, être adapté à l</w:t>
      </w:r>
      <w:r w:rsidR="00F13CA1" w:rsidRPr="00394AAC">
        <w:rPr>
          <w:rFonts w:asciiTheme="minorHAnsi" w:hAnsiTheme="minorHAnsi"/>
          <w:sz w:val="22"/>
          <w:szCs w:val="22"/>
        </w:rPr>
        <w:t>’</w:t>
      </w:r>
      <w:r w:rsidRPr="00394AAC">
        <w:rPr>
          <w:rFonts w:asciiTheme="minorHAnsi" w:hAnsiTheme="minorHAnsi"/>
          <w:sz w:val="22"/>
          <w:szCs w:val="22"/>
        </w:rPr>
        <w:t>intensité du trafic et toujours mesurer de préférence au moins 6</w:t>
      </w:r>
      <w:r w:rsidR="00F13CA1" w:rsidRPr="00394AAC">
        <w:rPr>
          <w:rFonts w:asciiTheme="minorHAnsi" w:hAnsiTheme="minorHAnsi"/>
          <w:sz w:val="22"/>
          <w:szCs w:val="22"/>
        </w:rPr>
        <w:t> </w:t>
      </w:r>
      <w:r w:rsidRPr="00394AAC">
        <w:rPr>
          <w:rFonts w:asciiTheme="minorHAnsi" w:hAnsiTheme="minorHAnsi"/>
          <w:sz w:val="22"/>
          <w:szCs w:val="22"/>
        </w:rPr>
        <w:t>m de longueur.</w:t>
      </w:r>
    </w:p>
    <w:p w14:paraId="1907859B" w14:textId="77777777" w:rsidR="00C72C65" w:rsidRPr="00394AAC" w:rsidRDefault="00C72C65" w:rsidP="00C72C65">
      <w:pPr>
        <w:pStyle w:val="TxBrp5"/>
        <w:spacing w:line="240" w:lineRule="auto"/>
        <w:ind w:left="0" w:firstLine="0"/>
        <w:rPr>
          <w:rFonts w:asciiTheme="minorHAnsi" w:hAnsiTheme="minorHAnsi" w:cs="Arial"/>
          <w:sz w:val="22"/>
          <w:szCs w:val="22"/>
        </w:rPr>
      </w:pPr>
    </w:p>
    <w:p w14:paraId="1907859C" w14:textId="77777777" w:rsidR="00DC3D85" w:rsidRPr="00394AAC" w:rsidRDefault="00DC3D85" w:rsidP="00C72C65">
      <w:pPr>
        <w:pStyle w:val="TxBrp5"/>
        <w:spacing w:line="240" w:lineRule="auto"/>
        <w:ind w:left="0" w:firstLine="0"/>
        <w:rPr>
          <w:rFonts w:asciiTheme="minorHAnsi" w:hAnsiTheme="minorHAnsi" w:cs="Arial"/>
          <w:sz w:val="22"/>
          <w:szCs w:val="22"/>
        </w:rPr>
      </w:pPr>
    </w:p>
    <w:p w14:paraId="1907859D" w14:textId="77777777" w:rsidR="009959B7" w:rsidRPr="00394AAC" w:rsidRDefault="009959B7" w:rsidP="009959B7">
      <w:pPr>
        <w:rPr>
          <w:rFonts w:asciiTheme="minorHAnsi" w:hAnsiTheme="minorHAnsi" w:cs="Arial"/>
          <w:sz w:val="22"/>
          <w:szCs w:val="22"/>
          <w:u w:val="single"/>
        </w:rPr>
      </w:pPr>
      <w:r w:rsidRPr="00394AAC">
        <w:rPr>
          <w:rFonts w:asciiTheme="minorHAnsi" w:hAnsiTheme="minorHAnsi"/>
          <w:sz w:val="22"/>
          <w:szCs w:val="22"/>
          <w:u w:val="single"/>
        </w:rPr>
        <w:t>Assurance de garantie spéciale pour les chantiers de plus de 2.000 m²</w:t>
      </w:r>
      <w:r w:rsidR="00DC3D85" w:rsidRPr="00394AAC">
        <w:rPr>
          <w:rFonts w:asciiTheme="minorHAnsi" w:hAnsiTheme="minorHAnsi"/>
          <w:sz w:val="22"/>
          <w:szCs w:val="22"/>
          <w:u w:val="single"/>
        </w:rPr>
        <w:t> </w:t>
      </w:r>
    </w:p>
    <w:p w14:paraId="1907859E" w14:textId="77777777" w:rsidR="009959B7" w:rsidRPr="00394AAC" w:rsidRDefault="009959B7" w:rsidP="009959B7">
      <w:pPr>
        <w:ind w:left="360"/>
        <w:rPr>
          <w:rFonts w:asciiTheme="minorHAnsi" w:hAnsiTheme="minorHAnsi" w:cs="Arial"/>
          <w:sz w:val="22"/>
          <w:szCs w:val="22"/>
        </w:rPr>
      </w:pPr>
    </w:p>
    <w:p w14:paraId="1907859F" w14:textId="77777777" w:rsidR="009959B7" w:rsidRPr="00394AAC" w:rsidRDefault="009959B7" w:rsidP="009959B7">
      <w:pPr>
        <w:pStyle w:val="TxBrp3"/>
        <w:tabs>
          <w:tab w:val="clear" w:pos="204"/>
        </w:tabs>
        <w:spacing w:line="240" w:lineRule="auto"/>
        <w:rPr>
          <w:rFonts w:asciiTheme="minorHAnsi" w:hAnsiTheme="minorHAnsi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t>Une assurance de garantie de 10 ans est prévue par le</w:t>
      </w:r>
      <w:r w:rsidR="00DC3D85" w:rsidRPr="00394AAC">
        <w:rPr>
          <w:rFonts w:asciiTheme="minorHAnsi" w:hAnsiTheme="minorHAnsi"/>
          <w:sz w:val="22"/>
          <w:szCs w:val="22"/>
        </w:rPr>
        <w:t xml:space="preserve"> fabricant du revêtement de sol</w:t>
      </w:r>
      <w:r w:rsidRPr="00394AAC">
        <w:rPr>
          <w:rFonts w:asciiTheme="minorHAnsi" w:hAnsiTheme="minorHAnsi"/>
          <w:sz w:val="22"/>
          <w:szCs w:val="22"/>
        </w:rPr>
        <w:t>, tant sur le produit que sur l’exécution.</w:t>
      </w:r>
    </w:p>
    <w:p w14:paraId="190785A0" w14:textId="77777777" w:rsidR="00DC3D85" w:rsidRPr="00394AAC" w:rsidRDefault="00DC3D85" w:rsidP="009959B7">
      <w:pPr>
        <w:pStyle w:val="TxBrp3"/>
        <w:tabs>
          <w:tab w:val="clear" w:pos="204"/>
        </w:tabs>
        <w:spacing w:line="240" w:lineRule="auto"/>
        <w:rPr>
          <w:rFonts w:asciiTheme="minorHAnsi" w:hAnsiTheme="minorHAnsi" w:cs="Arial"/>
          <w:sz w:val="22"/>
          <w:szCs w:val="22"/>
        </w:rPr>
      </w:pPr>
    </w:p>
    <w:p w14:paraId="190785A1" w14:textId="77777777" w:rsidR="009959B7" w:rsidRPr="00394AAC" w:rsidRDefault="009959B7" w:rsidP="009959B7">
      <w:pPr>
        <w:pStyle w:val="TxBrp3"/>
        <w:tabs>
          <w:tab w:val="clear" w:pos="204"/>
        </w:tabs>
        <w:spacing w:line="240" w:lineRule="auto"/>
        <w:rPr>
          <w:rFonts w:asciiTheme="minorHAnsi" w:hAnsiTheme="minorHAnsi" w:cs="Arial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t>Cette assurance de garantie n’est cependant octroyée que si le maître de l’ouvrage fait appel à une entreprise de pose reconnue par le fabricant.</w:t>
      </w:r>
    </w:p>
    <w:p w14:paraId="190785A2" w14:textId="77777777" w:rsidR="009959B7" w:rsidRPr="00394AAC" w:rsidRDefault="009959B7" w:rsidP="009959B7">
      <w:pPr>
        <w:pStyle w:val="TxBrp3"/>
        <w:tabs>
          <w:tab w:val="clear" w:pos="204"/>
        </w:tabs>
        <w:spacing w:line="240" w:lineRule="auto"/>
        <w:rPr>
          <w:rFonts w:asciiTheme="minorHAnsi" w:hAnsiTheme="minorHAnsi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t>À cette fin, l’entrepreneur général / maître de l’ouvrage / entreprise de pose autorisent le fabricant à effectuer des contrôles réguliers sur le chantier, selon une procédure déterminée à l’avance.</w:t>
      </w:r>
    </w:p>
    <w:p w14:paraId="190785A3" w14:textId="77777777" w:rsidR="00DC3D85" w:rsidRPr="00394AAC" w:rsidRDefault="00DC3D85" w:rsidP="00DC3D85">
      <w:pPr>
        <w:ind w:left="720"/>
        <w:rPr>
          <w:rFonts w:asciiTheme="minorHAnsi" w:hAnsiTheme="minorHAnsi" w:cs="Arial"/>
          <w:sz w:val="22"/>
          <w:szCs w:val="22"/>
        </w:rPr>
      </w:pPr>
    </w:p>
    <w:p w14:paraId="190785A4" w14:textId="77777777" w:rsidR="009959B7" w:rsidRPr="00394AAC" w:rsidRDefault="009959B7" w:rsidP="009959B7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lastRenderedPageBreak/>
        <w:t>Inscription au cahier des charges</w:t>
      </w:r>
    </w:p>
    <w:p w14:paraId="190785A5" w14:textId="77777777" w:rsidR="009959B7" w:rsidRPr="00394AAC" w:rsidRDefault="009959B7" w:rsidP="009959B7">
      <w:pPr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t>Adjudication / demande de prix entrepreneur général</w:t>
      </w:r>
    </w:p>
    <w:p w14:paraId="190785A6" w14:textId="77777777" w:rsidR="009959B7" w:rsidRPr="00394AAC" w:rsidRDefault="009959B7" w:rsidP="009959B7">
      <w:pPr>
        <w:numPr>
          <w:ilvl w:val="1"/>
          <w:numId w:val="1"/>
        </w:numPr>
        <w:rPr>
          <w:rFonts w:asciiTheme="minorHAnsi" w:hAnsiTheme="minorHAnsi" w:cs="Arial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t>Demande au maître de l’ouvrage</w:t>
      </w:r>
    </w:p>
    <w:p w14:paraId="190785A7" w14:textId="77777777" w:rsidR="009959B7" w:rsidRPr="00394AAC" w:rsidRDefault="009959B7" w:rsidP="009959B7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t>Demande écrite de la garantie assurée par l’entreprise de pose</w:t>
      </w:r>
    </w:p>
    <w:p w14:paraId="190785A8" w14:textId="77777777" w:rsidR="009959B7" w:rsidRPr="00394AAC" w:rsidRDefault="009959B7" w:rsidP="009959B7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t>Conseils techniques</w:t>
      </w:r>
    </w:p>
    <w:p w14:paraId="190785A9" w14:textId="77777777" w:rsidR="009959B7" w:rsidRPr="00394AAC" w:rsidRDefault="009959B7" w:rsidP="009959B7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t>Contrôle avant la pose</w:t>
      </w:r>
    </w:p>
    <w:p w14:paraId="190785AA" w14:textId="77777777" w:rsidR="009959B7" w:rsidRPr="00394AAC" w:rsidRDefault="009959B7" w:rsidP="009959B7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t>Contrôle pendant la pose</w:t>
      </w:r>
    </w:p>
    <w:p w14:paraId="190785AB" w14:textId="77777777" w:rsidR="009959B7" w:rsidRPr="00394AAC" w:rsidRDefault="009959B7" w:rsidP="009959B7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t>Contrôle définitif et rapport définitif incluant le montant assuré</w:t>
      </w:r>
    </w:p>
    <w:p w14:paraId="190785AC" w14:textId="77777777" w:rsidR="009959B7" w:rsidRPr="00394AAC" w:rsidRDefault="009959B7" w:rsidP="009959B7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t>Délivrance de la garantie en cas d’avis positif à l’entreprise de pose</w:t>
      </w:r>
    </w:p>
    <w:p w14:paraId="190785AD" w14:textId="77777777" w:rsidR="009959B7" w:rsidRPr="00394AAC" w:rsidRDefault="009959B7" w:rsidP="009959B7">
      <w:pPr>
        <w:pStyle w:val="TxBrp3"/>
        <w:numPr>
          <w:ilvl w:val="0"/>
          <w:numId w:val="1"/>
        </w:numPr>
        <w:tabs>
          <w:tab w:val="clear" w:pos="204"/>
        </w:tabs>
        <w:spacing w:line="240" w:lineRule="auto"/>
        <w:rPr>
          <w:rFonts w:asciiTheme="minorHAnsi" w:hAnsiTheme="minorHAnsi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t>Inspection éventuelle en cours de garantie</w:t>
      </w:r>
    </w:p>
    <w:p w14:paraId="190785AE" w14:textId="77777777" w:rsidR="009959B7" w:rsidRPr="00394AAC" w:rsidRDefault="009959B7" w:rsidP="009959B7">
      <w:pPr>
        <w:pStyle w:val="TxBrp3"/>
        <w:tabs>
          <w:tab w:val="clear" w:pos="204"/>
        </w:tabs>
        <w:spacing w:line="240" w:lineRule="auto"/>
        <w:rPr>
          <w:rFonts w:asciiTheme="minorHAnsi" w:hAnsiTheme="minorHAnsi"/>
          <w:sz w:val="22"/>
          <w:szCs w:val="22"/>
        </w:rPr>
      </w:pPr>
    </w:p>
    <w:p w14:paraId="190785AF" w14:textId="77777777" w:rsidR="009959B7" w:rsidRPr="00394AAC" w:rsidRDefault="009959B7" w:rsidP="009959B7">
      <w:pPr>
        <w:pStyle w:val="TxBrp3"/>
        <w:spacing w:line="240" w:lineRule="auto"/>
        <w:rPr>
          <w:rFonts w:asciiTheme="minorHAnsi" w:hAnsiTheme="minorHAnsi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t xml:space="preserve">Le fabricant applique les pourcentages d’amortissement suivants, y compris en cas de compensation en nature : </w:t>
      </w:r>
    </w:p>
    <w:p w14:paraId="190785B0" w14:textId="77777777" w:rsidR="00DC3D85" w:rsidRPr="00394AAC" w:rsidRDefault="00DC3D85" w:rsidP="009959B7">
      <w:pPr>
        <w:pStyle w:val="TxBrp3"/>
        <w:spacing w:line="240" w:lineRule="auto"/>
        <w:rPr>
          <w:rFonts w:asciiTheme="minorHAnsi" w:hAnsiTheme="minorHAnsi" w:cs="Arial"/>
          <w:sz w:val="22"/>
          <w:szCs w:val="22"/>
        </w:rPr>
      </w:pPr>
    </w:p>
    <w:p w14:paraId="190785B1" w14:textId="77777777" w:rsidR="00DC3D85" w:rsidRPr="00394AAC" w:rsidRDefault="00DC3D85" w:rsidP="00DC3D85">
      <w:pPr>
        <w:rPr>
          <w:rFonts w:asciiTheme="minorHAnsi" w:hAnsiTheme="minorHAnsi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t>1</w:t>
      </w:r>
      <w:r w:rsidRPr="00394AAC">
        <w:rPr>
          <w:rFonts w:asciiTheme="minorHAnsi" w:hAnsiTheme="minorHAnsi"/>
          <w:sz w:val="22"/>
          <w:szCs w:val="22"/>
          <w:vertAlign w:val="superscript"/>
        </w:rPr>
        <w:t>ière</w:t>
      </w:r>
      <w:r w:rsidRPr="00394AAC">
        <w:rPr>
          <w:rFonts w:asciiTheme="minorHAnsi" w:hAnsiTheme="minorHAnsi"/>
          <w:sz w:val="22"/>
          <w:szCs w:val="22"/>
        </w:rPr>
        <w:t xml:space="preserve"> année de garantie : remboursement à 100 % du montant total ;</w:t>
      </w:r>
    </w:p>
    <w:p w14:paraId="190785B2" w14:textId="77777777" w:rsidR="00DC3D85" w:rsidRPr="00394AAC" w:rsidRDefault="00DC3D85" w:rsidP="00DC3D85">
      <w:pPr>
        <w:rPr>
          <w:rFonts w:asciiTheme="minorHAnsi" w:hAnsiTheme="minorHAnsi" w:cs="Arial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t>2</w:t>
      </w:r>
      <w:r w:rsidRPr="00394AAC">
        <w:rPr>
          <w:rFonts w:asciiTheme="minorHAnsi" w:hAnsiTheme="minorHAnsi"/>
          <w:sz w:val="22"/>
          <w:szCs w:val="22"/>
          <w:vertAlign w:val="superscript"/>
        </w:rPr>
        <w:t>ième</w:t>
      </w:r>
      <w:r w:rsidRPr="00394AAC">
        <w:rPr>
          <w:rFonts w:asciiTheme="minorHAnsi" w:hAnsiTheme="minorHAnsi"/>
          <w:sz w:val="22"/>
          <w:szCs w:val="22"/>
        </w:rPr>
        <w:t xml:space="preserve"> et 3</w:t>
      </w:r>
      <w:r w:rsidRPr="00394AAC">
        <w:rPr>
          <w:rFonts w:asciiTheme="minorHAnsi" w:hAnsiTheme="minorHAnsi"/>
          <w:sz w:val="22"/>
          <w:szCs w:val="22"/>
          <w:vertAlign w:val="superscript"/>
        </w:rPr>
        <w:t>ième</w:t>
      </w:r>
      <w:r w:rsidRPr="00394AAC">
        <w:rPr>
          <w:rFonts w:asciiTheme="minorHAnsi" w:hAnsiTheme="minorHAnsi"/>
          <w:sz w:val="22"/>
          <w:szCs w:val="22"/>
        </w:rPr>
        <w:t xml:space="preserve"> années de garantie : remboursement à 85 % du montant total ;</w:t>
      </w:r>
    </w:p>
    <w:p w14:paraId="190785B3" w14:textId="77777777" w:rsidR="00DC3D85" w:rsidRPr="00394AAC" w:rsidRDefault="00DC3D85" w:rsidP="00DC3D85">
      <w:pPr>
        <w:rPr>
          <w:rFonts w:asciiTheme="minorHAnsi" w:hAnsiTheme="minorHAnsi" w:cs="Arial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t>4</w:t>
      </w:r>
      <w:r w:rsidRPr="00394AAC">
        <w:rPr>
          <w:rFonts w:asciiTheme="minorHAnsi" w:hAnsiTheme="minorHAnsi"/>
          <w:sz w:val="22"/>
          <w:szCs w:val="22"/>
          <w:vertAlign w:val="superscript"/>
        </w:rPr>
        <w:t>ième</w:t>
      </w:r>
      <w:r w:rsidRPr="00394AAC">
        <w:rPr>
          <w:rFonts w:asciiTheme="minorHAnsi" w:hAnsiTheme="minorHAnsi"/>
          <w:sz w:val="22"/>
          <w:szCs w:val="22"/>
        </w:rPr>
        <w:t xml:space="preserve"> et 5</w:t>
      </w:r>
      <w:r w:rsidRPr="00394AAC">
        <w:rPr>
          <w:rFonts w:asciiTheme="minorHAnsi" w:hAnsiTheme="minorHAnsi"/>
          <w:sz w:val="22"/>
          <w:szCs w:val="22"/>
          <w:vertAlign w:val="superscript"/>
        </w:rPr>
        <w:t>ième</w:t>
      </w:r>
      <w:r w:rsidRPr="00394AAC">
        <w:rPr>
          <w:rFonts w:asciiTheme="minorHAnsi" w:hAnsiTheme="minorHAnsi"/>
          <w:sz w:val="22"/>
          <w:szCs w:val="22"/>
        </w:rPr>
        <w:t xml:space="preserve"> années de garantie : remboursement à 60 % du montant total ;</w:t>
      </w:r>
    </w:p>
    <w:p w14:paraId="190785B4" w14:textId="77777777" w:rsidR="00DC3D85" w:rsidRPr="00394AAC" w:rsidRDefault="00DC3D85" w:rsidP="00DC3D85">
      <w:pPr>
        <w:rPr>
          <w:rFonts w:asciiTheme="minorHAnsi" w:hAnsiTheme="minorHAnsi" w:cs="Arial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t>6</w:t>
      </w:r>
      <w:r w:rsidRPr="00394AAC">
        <w:rPr>
          <w:rFonts w:asciiTheme="minorHAnsi" w:hAnsiTheme="minorHAnsi"/>
          <w:sz w:val="22"/>
          <w:szCs w:val="22"/>
          <w:vertAlign w:val="superscript"/>
        </w:rPr>
        <w:t>ième</w:t>
      </w:r>
      <w:r w:rsidRPr="00394AAC">
        <w:rPr>
          <w:rFonts w:asciiTheme="minorHAnsi" w:hAnsiTheme="minorHAnsi"/>
          <w:sz w:val="22"/>
          <w:szCs w:val="22"/>
        </w:rPr>
        <w:t xml:space="preserve"> et 7</w:t>
      </w:r>
      <w:r w:rsidRPr="00394AAC">
        <w:rPr>
          <w:rFonts w:asciiTheme="minorHAnsi" w:hAnsiTheme="minorHAnsi"/>
          <w:sz w:val="22"/>
          <w:szCs w:val="22"/>
          <w:vertAlign w:val="superscript"/>
        </w:rPr>
        <w:t>ième</w:t>
      </w:r>
      <w:r w:rsidRPr="00394AAC">
        <w:rPr>
          <w:rFonts w:asciiTheme="minorHAnsi" w:hAnsiTheme="minorHAnsi"/>
          <w:sz w:val="22"/>
          <w:szCs w:val="22"/>
        </w:rPr>
        <w:t xml:space="preserve"> années de garantie : remboursement à 30 % du montant total ;</w:t>
      </w:r>
    </w:p>
    <w:p w14:paraId="190785B5" w14:textId="77777777" w:rsidR="00DC3D85" w:rsidRPr="00394AAC" w:rsidRDefault="00DC3D85" w:rsidP="00DC3D85">
      <w:pPr>
        <w:pStyle w:val="TxBrp3"/>
        <w:spacing w:line="240" w:lineRule="auto"/>
        <w:rPr>
          <w:rFonts w:asciiTheme="minorHAnsi" w:hAnsiTheme="minorHAnsi"/>
          <w:sz w:val="22"/>
          <w:szCs w:val="22"/>
        </w:rPr>
      </w:pPr>
      <w:r w:rsidRPr="00394AAC">
        <w:rPr>
          <w:rFonts w:asciiTheme="minorHAnsi" w:hAnsiTheme="minorHAnsi"/>
          <w:sz w:val="22"/>
          <w:szCs w:val="22"/>
        </w:rPr>
        <w:t>de la 8</w:t>
      </w:r>
      <w:r w:rsidRPr="00394AAC">
        <w:rPr>
          <w:rFonts w:asciiTheme="minorHAnsi" w:hAnsiTheme="minorHAnsi"/>
          <w:sz w:val="22"/>
          <w:szCs w:val="22"/>
          <w:vertAlign w:val="superscript"/>
        </w:rPr>
        <w:t>ième</w:t>
      </w:r>
      <w:r w:rsidRPr="00394AAC">
        <w:rPr>
          <w:rFonts w:asciiTheme="minorHAnsi" w:hAnsiTheme="minorHAnsi"/>
          <w:sz w:val="22"/>
          <w:szCs w:val="22"/>
        </w:rPr>
        <w:t xml:space="preserve"> à la 10</w:t>
      </w:r>
      <w:r w:rsidRPr="00394AAC">
        <w:rPr>
          <w:rFonts w:asciiTheme="minorHAnsi" w:hAnsiTheme="minorHAnsi"/>
          <w:sz w:val="22"/>
          <w:szCs w:val="22"/>
          <w:vertAlign w:val="superscript"/>
        </w:rPr>
        <w:t>ième</w:t>
      </w:r>
      <w:r w:rsidRPr="00394AAC">
        <w:rPr>
          <w:rFonts w:asciiTheme="minorHAnsi" w:hAnsiTheme="minorHAnsi"/>
          <w:sz w:val="22"/>
          <w:szCs w:val="22"/>
        </w:rPr>
        <w:t xml:space="preserve"> année de garantie : remboursement à 20 % du montant total.</w:t>
      </w:r>
    </w:p>
    <w:sectPr w:rsidR="00DC3D85" w:rsidRPr="00394AAC" w:rsidSect="00CE65AA">
      <w:headerReference w:type="default" r:id="rId7"/>
      <w:pgSz w:w="12240" w:h="15840"/>
      <w:pgMar w:top="1440" w:right="1750" w:bottom="1440" w:left="1418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785B8" w14:textId="77777777" w:rsidR="005055A8" w:rsidRDefault="005055A8" w:rsidP="00212DC4">
      <w:r>
        <w:separator/>
      </w:r>
    </w:p>
  </w:endnote>
  <w:endnote w:type="continuationSeparator" w:id="0">
    <w:p w14:paraId="190785B9" w14:textId="77777777" w:rsidR="005055A8" w:rsidRDefault="005055A8" w:rsidP="0021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785B6" w14:textId="77777777" w:rsidR="005055A8" w:rsidRDefault="005055A8" w:rsidP="00212DC4">
      <w:r>
        <w:separator/>
      </w:r>
    </w:p>
  </w:footnote>
  <w:footnote w:type="continuationSeparator" w:id="0">
    <w:p w14:paraId="190785B7" w14:textId="77777777" w:rsidR="005055A8" w:rsidRDefault="005055A8" w:rsidP="00212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785BA" w14:textId="77777777" w:rsidR="003E1568" w:rsidRDefault="00394AAC">
    <w:pPr>
      <w:pStyle w:val="Koptekst"/>
      <w:rPr>
        <w:rFonts w:asciiTheme="minorHAnsi" w:hAnsiTheme="minorHAnsi"/>
        <w:lang w:val="nl-BE"/>
      </w:rPr>
    </w:pPr>
    <w:proofErr w:type="spellStart"/>
    <w:r>
      <w:rPr>
        <w:rFonts w:asciiTheme="minorHAnsi" w:hAnsiTheme="minorHAnsi"/>
        <w:lang w:val="nl-BE"/>
      </w:rPr>
      <w:t>Juillet</w:t>
    </w:r>
    <w:proofErr w:type="spellEnd"/>
    <w:r w:rsidR="003E1568">
      <w:rPr>
        <w:rFonts w:asciiTheme="minorHAnsi" w:hAnsiTheme="minorHAnsi"/>
        <w:lang w:val="nl-BE"/>
      </w:rPr>
      <w:t xml:space="preserve"> 2017</w:t>
    </w:r>
  </w:p>
  <w:p w14:paraId="190785BB" w14:textId="77777777" w:rsidR="00625816" w:rsidRPr="00625816" w:rsidRDefault="00625816">
    <w:pPr>
      <w:pStyle w:val="Koptekst"/>
      <w:rPr>
        <w:rFonts w:asciiTheme="minorHAnsi" w:hAnsiTheme="minorHAnsi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E7F2F"/>
    <w:multiLevelType w:val="hybridMultilevel"/>
    <w:tmpl w:val="205CE294"/>
    <w:lvl w:ilvl="0" w:tplc="7CC4F86A">
      <w:start w:val="1"/>
      <w:numFmt w:val="bullet"/>
      <w:lvlText w:val="–"/>
      <w:lvlJc w:val="left"/>
      <w:pPr>
        <w:tabs>
          <w:tab w:val="num" w:pos="683"/>
        </w:tabs>
        <w:ind w:left="683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abstractNum w:abstractNumId="1" w15:restartNumberingAfterBreak="0">
    <w:nsid w:val="378E7BFF"/>
    <w:multiLevelType w:val="hybridMultilevel"/>
    <w:tmpl w:val="82603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3D7E2C"/>
    <w:multiLevelType w:val="hybridMultilevel"/>
    <w:tmpl w:val="5E5660B0"/>
    <w:lvl w:ilvl="0" w:tplc="7CC4F86A">
      <w:start w:val="1"/>
      <w:numFmt w:val="bullet"/>
      <w:lvlText w:val="–"/>
      <w:lvlJc w:val="left"/>
      <w:pPr>
        <w:tabs>
          <w:tab w:val="num" w:pos="683"/>
        </w:tabs>
        <w:ind w:left="683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62E"/>
    <w:rsid w:val="00006EB5"/>
    <w:rsid w:val="000468D3"/>
    <w:rsid w:val="0008136C"/>
    <w:rsid w:val="00083FA7"/>
    <w:rsid w:val="00084748"/>
    <w:rsid w:val="000A6BC8"/>
    <w:rsid w:val="000C770D"/>
    <w:rsid w:val="001126DC"/>
    <w:rsid w:val="00113575"/>
    <w:rsid w:val="00127BE8"/>
    <w:rsid w:val="00142DD8"/>
    <w:rsid w:val="00181120"/>
    <w:rsid w:val="00181275"/>
    <w:rsid w:val="001933D2"/>
    <w:rsid w:val="001A32BA"/>
    <w:rsid w:val="001A3438"/>
    <w:rsid w:val="001C7F8A"/>
    <w:rsid w:val="001D535B"/>
    <w:rsid w:val="002013F7"/>
    <w:rsid w:val="00212DC4"/>
    <w:rsid w:val="002179E0"/>
    <w:rsid w:val="002D2D39"/>
    <w:rsid w:val="0035147D"/>
    <w:rsid w:val="00354180"/>
    <w:rsid w:val="00382EBE"/>
    <w:rsid w:val="0038549E"/>
    <w:rsid w:val="00392D52"/>
    <w:rsid w:val="00394AAC"/>
    <w:rsid w:val="003D12B8"/>
    <w:rsid w:val="003D13E3"/>
    <w:rsid w:val="003E1568"/>
    <w:rsid w:val="003F14CB"/>
    <w:rsid w:val="00413317"/>
    <w:rsid w:val="00463FA1"/>
    <w:rsid w:val="004766EE"/>
    <w:rsid w:val="004C59C1"/>
    <w:rsid w:val="004D2331"/>
    <w:rsid w:val="004D3587"/>
    <w:rsid w:val="004F12C8"/>
    <w:rsid w:val="005055A8"/>
    <w:rsid w:val="00507F96"/>
    <w:rsid w:val="00543E38"/>
    <w:rsid w:val="0058149F"/>
    <w:rsid w:val="005A5A2B"/>
    <w:rsid w:val="005B0B5F"/>
    <w:rsid w:val="005C41CC"/>
    <w:rsid w:val="005D04DA"/>
    <w:rsid w:val="005D642F"/>
    <w:rsid w:val="005E51D7"/>
    <w:rsid w:val="00616BBC"/>
    <w:rsid w:val="00623A5D"/>
    <w:rsid w:val="00625816"/>
    <w:rsid w:val="00640B2B"/>
    <w:rsid w:val="0065164A"/>
    <w:rsid w:val="00657722"/>
    <w:rsid w:val="00676BF2"/>
    <w:rsid w:val="006C50C9"/>
    <w:rsid w:val="006E71DD"/>
    <w:rsid w:val="0070281C"/>
    <w:rsid w:val="00741727"/>
    <w:rsid w:val="0075624D"/>
    <w:rsid w:val="007A59AB"/>
    <w:rsid w:val="007C10F1"/>
    <w:rsid w:val="007E67BB"/>
    <w:rsid w:val="007F0763"/>
    <w:rsid w:val="00884658"/>
    <w:rsid w:val="00897C5B"/>
    <w:rsid w:val="008A7961"/>
    <w:rsid w:val="008B04F1"/>
    <w:rsid w:val="008C2BDB"/>
    <w:rsid w:val="008C4987"/>
    <w:rsid w:val="008D40FE"/>
    <w:rsid w:val="008F0120"/>
    <w:rsid w:val="009347AB"/>
    <w:rsid w:val="0095506D"/>
    <w:rsid w:val="00984148"/>
    <w:rsid w:val="009959B7"/>
    <w:rsid w:val="00A22411"/>
    <w:rsid w:val="00A42F6F"/>
    <w:rsid w:val="00A65622"/>
    <w:rsid w:val="00A769BB"/>
    <w:rsid w:val="00AC6265"/>
    <w:rsid w:val="00AE718A"/>
    <w:rsid w:val="00B53BE5"/>
    <w:rsid w:val="00B543D1"/>
    <w:rsid w:val="00B711C3"/>
    <w:rsid w:val="00BE1A96"/>
    <w:rsid w:val="00C064DC"/>
    <w:rsid w:val="00C72C65"/>
    <w:rsid w:val="00C82E42"/>
    <w:rsid w:val="00CE660B"/>
    <w:rsid w:val="00D002FF"/>
    <w:rsid w:val="00D00DBE"/>
    <w:rsid w:val="00D1062E"/>
    <w:rsid w:val="00D56FC6"/>
    <w:rsid w:val="00DC3D85"/>
    <w:rsid w:val="00DD139F"/>
    <w:rsid w:val="00E66C7D"/>
    <w:rsid w:val="00E70811"/>
    <w:rsid w:val="00F02CFE"/>
    <w:rsid w:val="00F04BB9"/>
    <w:rsid w:val="00F13CA1"/>
    <w:rsid w:val="00F4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7850D"/>
  <w15:docId w15:val="{D76C93F1-FD81-4622-A1DE-E943B23B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fr-BE" w:bidi="fr-B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10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Kop1">
    <w:name w:val="heading 1"/>
    <w:basedOn w:val="Standaard"/>
    <w:next w:val="Standaard"/>
    <w:link w:val="Kop1Char"/>
    <w:qFormat/>
    <w:rsid w:val="008F0120"/>
    <w:pPr>
      <w:keepNext/>
      <w:widowControl/>
      <w:autoSpaceDE/>
      <w:autoSpaceDN/>
      <w:adjustRightInd/>
      <w:spacing w:before="240" w:after="60" w:line="300" w:lineRule="exact"/>
      <w:outlineLvl w:val="0"/>
    </w:pPr>
    <w:rPr>
      <w:rFonts w:ascii="Arial" w:hAnsi="Arial"/>
      <w:b/>
      <w:kern w:val="28"/>
      <w:sz w:val="28"/>
      <w:szCs w:val="20"/>
      <w:lang w:eastAsia="en-US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xBrp1">
    <w:name w:val="TxBr_p1"/>
    <w:basedOn w:val="Standaard"/>
    <w:rsid w:val="00D1062E"/>
    <w:pPr>
      <w:tabs>
        <w:tab w:val="left" w:pos="1474"/>
      </w:tabs>
      <w:spacing w:line="240" w:lineRule="atLeast"/>
      <w:ind w:left="34" w:hanging="1474"/>
    </w:pPr>
  </w:style>
  <w:style w:type="paragraph" w:customStyle="1" w:styleId="TxBrp3">
    <w:name w:val="TxBr_p3"/>
    <w:basedOn w:val="Standaard"/>
    <w:rsid w:val="00D1062E"/>
    <w:pPr>
      <w:tabs>
        <w:tab w:val="left" w:pos="204"/>
      </w:tabs>
      <w:spacing w:line="240" w:lineRule="atLeast"/>
    </w:pPr>
  </w:style>
  <w:style w:type="paragraph" w:customStyle="1" w:styleId="TxBrp4">
    <w:name w:val="TxBr_p4"/>
    <w:basedOn w:val="Standaard"/>
    <w:rsid w:val="00D1062E"/>
    <w:pPr>
      <w:tabs>
        <w:tab w:val="left" w:pos="204"/>
      </w:tabs>
      <w:spacing w:line="283" w:lineRule="atLeast"/>
    </w:pPr>
  </w:style>
  <w:style w:type="paragraph" w:customStyle="1" w:styleId="TxBrp5">
    <w:name w:val="TxBr_p5"/>
    <w:basedOn w:val="Standaard"/>
    <w:rsid w:val="00D1062E"/>
    <w:pPr>
      <w:tabs>
        <w:tab w:val="left" w:pos="323"/>
      </w:tabs>
      <w:spacing w:line="283" w:lineRule="atLeast"/>
      <w:ind w:left="1117" w:hanging="323"/>
    </w:pPr>
  </w:style>
  <w:style w:type="paragraph" w:customStyle="1" w:styleId="TxBrp6">
    <w:name w:val="TxBr_p6"/>
    <w:basedOn w:val="Standaard"/>
    <w:rsid w:val="00D1062E"/>
    <w:pPr>
      <w:spacing w:line="283" w:lineRule="atLeast"/>
      <w:ind w:left="1117"/>
    </w:pPr>
  </w:style>
  <w:style w:type="paragraph" w:customStyle="1" w:styleId="TxBrp11">
    <w:name w:val="TxBr_p11"/>
    <w:basedOn w:val="Standaard"/>
    <w:rsid w:val="00D1062E"/>
    <w:pPr>
      <w:spacing w:line="402" w:lineRule="atLeast"/>
    </w:pPr>
  </w:style>
  <w:style w:type="table" w:styleId="Tabelraster">
    <w:name w:val="Table Grid"/>
    <w:basedOn w:val="Standaardtabel"/>
    <w:rsid w:val="00D10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C7F8A"/>
    <w:rPr>
      <w:color w:val="808080"/>
    </w:rPr>
  </w:style>
  <w:style w:type="character" w:styleId="Verwijzingopmerking">
    <w:name w:val="annotation reference"/>
    <w:basedOn w:val="Standaardalinea-lettertype"/>
    <w:rsid w:val="00CE660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E660B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CE660B"/>
    <w:rPr>
      <w:rFonts w:ascii="Times New Roman" w:eastAsia="Times New Roman" w:hAnsi="Times New Roman" w:cs="Times New Roman"/>
      <w:sz w:val="20"/>
      <w:szCs w:val="20"/>
      <w:lang w:val="fr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660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660B"/>
    <w:rPr>
      <w:rFonts w:ascii="Segoe UI" w:eastAsia="Times New Roman" w:hAnsi="Segoe UI" w:cs="Segoe UI"/>
      <w:sz w:val="18"/>
      <w:szCs w:val="18"/>
      <w:lang w:val="fr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147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147D"/>
    <w:rPr>
      <w:rFonts w:ascii="Times New Roman" w:eastAsia="Times New Roman" w:hAnsi="Times New Roman" w:cs="Times New Roman"/>
      <w:b/>
      <w:bCs/>
      <w:sz w:val="20"/>
      <w:szCs w:val="20"/>
      <w:lang w:val="fr-BE"/>
    </w:rPr>
  </w:style>
  <w:style w:type="paragraph" w:styleId="Koptekst">
    <w:name w:val="header"/>
    <w:basedOn w:val="Standaard"/>
    <w:link w:val="KoptekstChar"/>
    <w:uiPriority w:val="99"/>
    <w:unhideWhenUsed/>
    <w:rsid w:val="00212D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12DC4"/>
    <w:rPr>
      <w:rFonts w:ascii="Times New Roman" w:eastAsia="Times New Roman" w:hAnsi="Times New Roman" w:cs="Times New Roman"/>
      <w:sz w:val="20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12D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12DC4"/>
    <w:rPr>
      <w:rFonts w:ascii="Times New Roman" w:eastAsia="Times New Roman" w:hAnsi="Times New Roman" w:cs="Times New Roman"/>
      <w:sz w:val="20"/>
      <w:szCs w:val="24"/>
    </w:rPr>
  </w:style>
  <w:style w:type="character" w:customStyle="1" w:styleId="Kop1Char">
    <w:name w:val="Kop 1 Char"/>
    <w:basedOn w:val="Standaardalinea-lettertype"/>
    <w:link w:val="Kop1"/>
    <w:rsid w:val="008F0120"/>
    <w:rPr>
      <w:rFonts w:ascii="Arial" w:eastAsia="Times New Roman" w:hAnsi="Arial" w:cs="Times New Roman"/>
      <w:b/>
      <w:kern w:val="28"/>
      <w:sz w:val="28"/>
      <w:szCs w:val="20"/>
      <w:lang w:eastAsia="en-US" w:bidi="ar-SA"/>
    </w:rPr>
  </w:style>
  <w:style w:type="paragraph" w:styleId="Tekstzonderopmaak">
    <w:name w:val="Plain Text"/>
    <w:basedOn w:val="Standaard"/>
    <w:link w:val="TekstzonderopmaakChar"/>
    <w:rsid w:val="008F0120"/>
    <w:pPr>
      <w:widowControl/>
      <w:autoSpaceDE/>
      <w:autoSpaceDN/>
      <w:adjustRightInd/>
    </w:pPr>
    <w:rPr>
      <w:rFonts w:ascii="Courier New" w:hAnsi="Courier New"/>
      <w:szCs w:val="20"/>
      <w:lang w:eastAsia="en-US" w:bidi="ar-SA"/>
    </w:rPr>
  </w:style>
  <w:style w:type="character" w:customStyle="1" w:styleId="TekstzonderopmaakChar">
    <w:name w:val="Tekst zonder opmaak Char"/>
    <w:basedOn w:val="Standaardalinea-lettertype"/>
    <w:link w:val="Tekstzonderopmaak"/>
    <w:rsid w:val="008F0120"/>
    <w:rPr>
      <w:rFonts w:ascii="Courier New" w:eastAsia="Times New Roman" w:hAnsi="Courier New" w:cs="Times New Roman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1739</Words>
  <Characters>9566</Characters>
  <Application>Microsoft Office Word</Application>
  <DocSecurity>0</DocSecurity>
  <Lines>79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Forbo</Company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De Swert</dc:creator>
  <cp:lastModifiedBy>Decroos Jean-Marie</cp:lastModifiedBy>
  <cp:revision>43</cp:revision>
  <cp:lastPrinted>2016-08-29T14:22:00Z</cp:lastPrinted>
  <dcterms:created xsi:type="dcterms:W3CDTF">2016-09-09T15:02:00Z</dcterms:created>
  <dcterms:modified xsi:type="dcterms:W3CDTF">2019-05-15T13:50:00Z</dcterms:modified>
</cp:coreProperties>
</file>